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0B" w:rsidRDefault="00FE4D8E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IŚR.271.ZP.</w:t>
      </w:r>
      <w:r w:rsidR="003E46DE">
        <w:rPr>
          <w:rFonts w:ascii="Times New Roman" w:hAnsi="Times New Roman" w:cs="Times New Roman"/>
          <w:color w:val="000000"/>
          <w:sz w:val="14"/>
          <w:szCs w:val="14"/>
        </w:rPr>
        <w:t>7</w:t>
      </w:r>
      <w:r>
        <w:rPr>
          <w:rFonts w:ascii="Times New Roman" w:hAnsi="Times New Roman" w:cs="Times New Roman"/>
          <w:color w:val="000000"/>
          <w:sz w:val="14"/>
          <w:szCs w:val="14"/>
        </w:rPr>
        <w:t>.201</w:t>
      </w:r>
      <w:r w:rsidR="002D2A9C"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Załącznik nr 1a</w:t>
      </w: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(pieczęć firmowa Wykonawcy)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>Oświadczenie Wykonawcy o braku podstaw do wykluczenia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1C240B" w:rsidRDefault="00540D66">
      <w:pPr>
        <w:spacing w:after="0" w:line="240" w:lineRule="auto"/>
        <w:ind w:left="-709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 w:rsidR="00FE4D8E"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Przystępując do postępowania na zadanie: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B7AB3" w:rsidRPr="008B7AB3" w:rsidRDefault="008B7AB3" w:rsidP="008B7AB3">
      <w:pPr>
        <w:pStyle w:val="Akapitzlist"/>
        <w:ind w:left="502"/>
        <w:jc w:val="center"/>
        <w:rPr>
          <w:b/>
          <w:sz w:val="20"/>
          <w:szCs w:val="20"/>
        </w:rPr>
      </w:pPr>
      <w:r w:rsidRPr="008B7AB3">
        <w:rPr>
          <w:b/>
          <w:sz w:val="20"/>
          <w:szCs w:val="20"/>
        </w:rPr>
        <w:t xml:space="preserve">Wykonanie prac </w:t>
      </w:r>
      <w:proofErr w:type="spellStart"/>
      <w:r w:rsidRPr="008B7AB3">
        <w:rPr>
          <w:b/>
          <w:sz w:val="20"/>
          <w:szCs w:val="20"/>
        </w:rPr>
        <w:t>termomodernizacyjnych</w:t>
      </w:r>
      <w:proofErr w:type="spellEnd"/>
      <w:r w:rsidRPr="008B7AB3">
        <w:rPr>
          <w:b/>
          <w:sz w:val="20"/>
          <w:szCs w:val="20"/>
        </w:rPr>
        <w:t xml:space="preserve"> i elewacyjnych ścian zewnętrznych w budynku USC</w:t>
      </w:r>
    </w:p>
    <w:p w:rsidR="008B7AB3" w:rsidRPr="008B7AB3" w:rsidRDefault="008B7AB3" w:rsidP="008B7AB3">
      <w:pPr>
        <w:spacing w:after="0" w:line="240" w:lineRule="auto"/>
        <w:ind w:left="-709"/>
        <w:jc w:val="center"/>
        <w:rPr>
          <w:color w:val="CE181E"/>
          <w:sz w:val="20"/>
          <w:szCs w:val="20"/>
        </w:rPr>
      </w:pPr>
      <w:r w:rsidRPr="008B7AB3">
        <w:rPr>
          <w:rFonts w:ascii="Times New Roman" w:hAnsi="Times New Roman" w:cs="Times New Roman"/>
          <w:b/>
          <w:sz w:val="20"/>
          <w:szCs w:val="20"/>
        </w:rPr>
        <w:t>w Miłosławiu oraz łącznika i budynku głównego Urzędu Gminy w Miłosławiu</w:t>
      </w:r>
      <w:bookmarkStart w:id="0" w:name="_GoBack"/>
      <w:bookmarkEnd w:id="0"/>
      <w:r w:rsidR="003E46DE">
        <w:rPr>
          <w:rFonts w:ascii="Times New Roman" w:hAnsi="Times New Roman" w:cs="Times New Roman"/>
          <w:b/>
          <w:sz w:val="20"/>
          <w:szCs w:val="20"/>
        </w:rPr>
        <w:t xml:space="preserve"> – wymiana okien w budynku USC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działając w imieniu Wykonawcy: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/podać pełną nazwę Wykonawcy/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oświadczam co następuje</w:t>
      </w:r>
      <w:r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OŚWIADCZENIA DOTYCZĄCE WYKONAWCY: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Oświadczam, że nie podlegam wykluczeniu z postępowania na podstawie  art. 24 ust. 1 pkt. 12-23 </w:t>
      </w:r>
      <w:r>
        <w:rPr>
          <w:rFonts w:ascii="Times New Roman" w:hAnsi="Times New Roman" w:cs="Times New Roman"/>
          <w:sz w:val="14"/>
          <w:szCs w:val="14"/>
        </w:rPr>
        <w:t>oraz ust. 5 pkt.1 i 8</w:t>
      </w:r>
      <w:r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ustawy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 w:rsidR="002D2A9C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imes New Roman" w:hAnsi="Times New Roman" w:cs="Times New Roman"/>
          <w:i/>
          <w:color w:val="000000"/>
          <w:sz w:val="14"/>
          <w:szCs w:val="14"/>
        </w:rPr>
        <w:t>Pzp</w:t>
      </w:r>
      <w:proofErr w:type="spellEnd"/>
      <w:r>
        <w:rPr>
          <w:rFonts w:ascii="Times New Roman" w:hAnsi="Times New Roman" w:cs="Times New Roman"/>
          <w:i/>
          <w:color w:val="000000"/>
          <w:sz w:val="14"/>
          <w:szCs w:val="14"/>
        </w:rPr>
        <w:t>).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………………………………………………………………………………………………………………..……………………………………………………………………...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…………………………………………………………………………………………..…………………...........…………………………………………………………………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PODMIOTU, NA KTÓREGO ZASOBY POWOŁUJE SIĘ WYKONAWCA: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podmiotu/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tów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, na którego/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color w:val="000000"/>
          <w:sz w:val="14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) </w:t>
      </w:r>
      <w:r>
        <w:rPr>
          <w:rFonts w:ascii="Times New Roman" w:hAnsi="Times New Roman" w:cs="Times New Roman"/>
          <w:color w:val="000000"/>
          <w:sz w:val="14"/>
          <w:szCs w:val="14"/>
        </w:rPr>
        <w:t>nie zachodzą podstawy wykluczenia z postępowania o udzielenie zamówienia.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PODWYKONAWCY NIEBĘDĄCEGO PODMIOTEM, NA KTÓREGO ZASOBY POWOŁUJE SIĘ WYKONAWCA: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podmiotu/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tów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, będącego/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podwykonawcą/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ami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color w:val="000000"/>
          <w:sz w:val="14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color w:val="000000"/>
          <w:sz w:val="14"/>
          <w:szCs w:val="14"/>
        </w:rPr>
        <w:t>)</w:t>
      </w:r>
      <w:r>
        <w:rPr>
          <w:rFonts w:ascii="Times New Roman" w:hAnsi="Times New Roman" w:cs="Times New Roman"/>
          <w:color w:val="000000"/>
          <w:sz w:val="14"/>
          <w:szCs w:val="14"/>
        </w:rPr>
        <w:t>, nie zachodzą podstawy wykluczenia z postępowania o udzielenie zamówienia.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PODANYCH INFORMACJI: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color w:val="000000"/>
          <w:sz w:val="14"/>
          <w:szCs w:val="14"/>
        </w:rPr>
        <w:br/>
        <w:t>i zgodne z prawdą oraz zostały przedstawione z pełną świadomością konsekwencji wprowadzenia zamawiającego w błąd przy przedstawianiu informacji.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360" w:lineRule="auto"/>
        <w:jc w:val="both"/>
      </w:pPr>
    </w:p>
    <w:sectPr w:rsidR="001C240B" w:rsidSect="00BF255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240B"/>
    <w:rsid w:val="00041547"/>
    <w:rsid w:val="000B18BE"/>
    <w:rsid w:val="000B3278"/>
    <w:rsid w:val="001C240B"/>
    <w:rsid w:val="002B54B1"/>
    <w:rsid w:val="002D2A9C"/>
    <w:rsid w:val="003E46DE"/>
    <w:rsid w:val="00540D66"/>
    <w:rsid w:val="008B7AB3"/>
    <w:rsid w:val="009E403C"/>
    <w:rsid w:val="00AA17CE"/>
    <w:rsid w:val="00BF2558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67F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67F6D"/>
    <w:pPr>
      <w:spacing w:after="140" w:line="276" w:lineRule="auto"/>
    </w:pPr>
  </w:style>
  <w:style w:type="paragraph" w:styleId="Lista">
    <w:name w:val="List"/>
    <w:basedOn w:val="Tekstpodstawowy"/>
    <w:rsid w:val="00F67F6D"/>
    <w:rPr>
      <w:rFonts w:cs="Arial"/>
    </w:rPr>
  </w:style>
  <w:style w:type="paragraph" w:customStyle="1" w:styleId="Legenda1">
    <w:name w:val="Legenda1"/>
    <w:basedOn w:val="Normalny"/>
    <w:qFormat/>
    <w:rsid w:val="00F67F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7F6D"/>
    <w:pPr>
      <w:suppressLineNumbers/>
    </w:pPr>
    <w:rPr>
      <w:rFonts w:cs="Aria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B7AB3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B7AB3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15</cp:revision>
  <dcterms:created xsi:type="dcterms:W3CDTF">2017-02-23T11:46:00Z</dcterms:created>
  <dcterms:modified xsi:type="dcterms:W3CDTF">2019-09-13T12:37:00Z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