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D1" w:rsidRPr="00D77D26" w:rsidRDefault="008B3DD1" w:rsidP="005E531D">
      <w:pPr>
        <w:spacing w:after="0" w:line="276" w:lineRule="auto"/>
        <w:ind w:right="-711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  <w:r w:rsidRPr="00D77D26">
        <w:rPr>
          <w:rFonts w:ascii="Times New Roman" w:eastAsia="Calibri" w:hAnsi="Times New Roman" w:cs="Times New Roman"/>
          <w:b/>
          <w:color w:val="FF0000"/>
          <w:sz w:val="16"/>
          <w:szCs w:val="16"/>
        </w:rPr>
        <w:t>IŚR.271.3.</w:t>
      </w:r>
      <w:r w:rsidR="00D77D26" w:rsidRPr="00D77D26">
        <w:rPr>
          <w:rFonts w:ascii="Times New Roman" w:eastAsia="Calibri" w:hAnsi="Times New Roman" w:cs="Times New Roman"/>
          <w:b/>
          <w:color w:val="FF0000"/>
          <w:sz w:val="16"/>
          <w:szCs w:val="16"/>
        </w:rPr>
        <w:t>4</w:t>
      </w:r>
      <w:r w:rsidRPr="00D77D26">
        <w:rPr>
          <w:rFonts w:ascii="Times New Roman" w:eastAsia="Calibri" w:hAnsi="Times New Roman" w:cs="Times New Roman"/>
          <w:b/>
          <w:color w:val="FF0000"/>
          <w:sz w:val="16"/>
          <w:szCs w:val="16"/>
        </w:rPr>
        <w:t>.2017</w:t>
      </w: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 w:right="-711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  <w:r w:rsidRPr="00D77D26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SPECYFIKACJA ISTOTNYCH WARUNKÓW ZAMÓWIENIA</w:t>
      </w: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77D26">
        <w:rPr>
          <w:rFonts w:ascii="Times New Roman" w:hAnsi="Times New Roman" w:cs="Times New Roman"/>
          <w:bCs/>
          <w:color w:val="FF0000"/>
          <w:sz w:val="24"/>
          <w:szCs w:val="24"/>
        </w:rPr>
        <w:t>( SIWZ )</w:t>
      </w: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 w:rsidRPr="00D77D26">
        <w:rPr>
          <w:rFonts w:ascii="Times New Roman" w:hAnsi="Times New Roman" w:cs="Times New Roman"/>
          <w:b/>
          <w:bCs/>
          <w:color w:val="FF0000"/>
          <w:sz w:val="16"/>
          <w:szCs w:val="16"/>
        </w:rPr>
        <w:t>postępowania o udzielenie zamówienia publicznego realizowanego w trybie przetargu nieograniczonego</w:t>
      </w: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B3DD1" w:rsidRPr="00321D24" w:rsidRDefault="00CE2F6C" w:rsidP="005E531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321D24">
        <w:rPr>
          <w:rFonts w:ascii="Times New Roman" w:hAnsi="Times New Roman" w:cs="Times New Roman"/>
          <w:color w:val="FF0000"/>
          <w:sz w:val="20"/>
          <w:szCs w:val="20"/>
          <w:u w:val="single"/>
        </w:rPr>
        <w:t>Przebudowa drogi gminnej Czeszewo – Czeszewo Budy</w:t>
      </w: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20"/>
          <w:szCs w:val="20"/>
        </w:rPr>
        <w:t xml:space="preserve">Wspólny słownik zamówień (CPV) : </w:t>
      </w:r>
      <w:r w:rsidRPr="00D77D26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45.23.31.20-6 </w:t>
      </w:r>
      <w:r w:rsidRPr="00D77D26">
        <w:rPr>
          <w:rFonts w:ascii="Times New Roman" w:hAnsi="Times New Roman" w:cs="Times New Roman"/>
          <w:color w:val="FF0000"/>
          <w:sz w:val="18"/>
          <w:szCs w:val="18"/>
        </w:rPr>
        <w:t>Roboty w zakresie budowy dróg</w:t>
      </w:r>
      <w:r w:rsidRPr="00D77D26">
        <w:rPr>
          <w:rFonts w:ascii="Times New Roman" w:hAnsi="Times New Roman" w:cs="Times New Roman"/>
          <w:color w:val="FF0000"/>
          <w:sz w:val="20"/>
          <w:szCs w:val="20"/>
        </w:rPr>
        <w:t xml:space="preserve"> , </w:t>
      </w:r>
      <w:r w:rsidRPr="00D77D26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45.23.31.23-7 </w:t>
      </w: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Roboty budowlane w zakresie  </w:t>
      </w:r>
    </w:p>
    <w:p w:rsidR="008B3DD1" w:rsidRPr="00D77D26" w:rsidRDefault="008B3DD1" w:rsidP="00CE2F6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dróg Podrzędnych ,</w:t>
      </w:r>
      <w:r w:rsidRPr="00D77D2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D77D2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I. Zamawiający: GMINA Miłosław ul. Wrzesińska 19 , 62-320 Miłosław tel. 61 438 20 21 , fax. 61 438 30 51 </w:t>
      </w: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>Podstawa prawna: Ustawa z dnia 29 stycznia 2004 r. Prawo zamówień publicznych (</w:t>
      </w:r>
      <w:proofErr w:type="spellStart"/>
      <w:r w:rsidRPr="00D77D26">
        <w:rPr>
          <w:rFonts w:ascii="Times New Roman" w:hAnsi="Times New Roman" w:cs="Times New Roman"/>
          <w:color w:val="FF0000"/>
          <w:sz w:val="18"/>
          <w:szCs w:val="18"/>
        </w:rPr>
        <w:t>t.j</w:t>
      </w:r>
      <w:proofErr w:type="spellEnd"/>
      <w:r w:rsidRPr="00D77D26">
        <w:rPr>
          <w:rFonts w:ascii="Times New Roman" w:hAnsi="Times New Roman" w:cs="Times New Roman"/>
          <w:color w:val="FF0000"/>
          <w:sz w:val="18"/>
          <w:szCs w:val="18"/>
        </w:rPr>
        <w:t>. Dz. U. z 2015 r., poz. 2164 ze zmianami)</w:t>
      </w: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b/>
          <w:bCs/>
          <w:color w:val="FF0000"/>
          <w:sz w:val="18"/>
          <w:szCs w:val="18"/>
        </w:rPr>
        <w:t>II. Tryb udzielenia zamówienia</w:t>
      </w: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 w:right="-711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>1. Postępowanie o udzielenie zamówienia publicznego prowadzone jest w trybie przetargu: nieograniczonego o wartości nie  przekraczającej równowartości 5.225.000 euro.</w:t>
      </w: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b/>
          <w:bCs/>
          <w:color w:val="FF0000"/>
          <w:sz w:val="18"/>
          <w:szCs w:val="18"/>
        </w:rPr>
        <w:t>II</w:t>
      </w:r>
      <w:r w:rsidR="008716C4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I </w:t>
      </w:r>
      <w:r w:rsidRPr="00D77D26">
        <w:rPr>
          <w:rFonts w:ascii="Times New Roman" w:hAnsi="Times New Roman" w:cs="Times New Roman"/>
          <w:b/>
          <w:bCs/>
          <w:color w:val="FF0000"/>
          <w:sz w:val="18"/>
          <w:szCs w:val="18"/>
        </w:rPr>
        <w:t>. Opis przedmiotu zamówienia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1.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Przebudowa drogi Czeszewo – Czeszewo Budy polega na zmianie istniejącej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nawierzchni gruntowej na nawierzchnię z masy </w:t>
      </w:r>
      <w:proofErr w:type="spellStart"/>
      <w:r w:rsidRPr="003B478F">
        <w:rPr>
          <w:rFonts w:ascii="Times New Roman" w:hAnsi="Times New Roman" w:cs="Times New Roman"/>
          <w:color w:val="FF0000"/>
          <w:sz w:val="18"/>
          <w:szCs w:val="18"/>
        </w:rPr>
        <w:t>mineralno</w:t>
      </w:r>
      <w:proofErr w:type="spellEnd"/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 - asfaltowej.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Przebudowana droga ma długość 990,60 m i szerokość 4,00 - 5,00 m wraz z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mijankami oraz zjazdami na posesje. Nie zmienia się istniejącego przebiegu trasy w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planie.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Przebudowana droga Czeszewo – Czeszewo Budy zlokalizowana jest na działkach nr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658/1, 483/2, 496, 512/2 stanowiące istniejący pas drogowy drogi gminnej oraz w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rejonie skrzyżowania z drogą powiatową 2907 na działce nr 652.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Łuki wyokrąglające krawędź jezdni w miejscu skrzyżowania z drogą powiatową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przyjęto odpowiednio R = 7,00m i R = 10,00m.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W rejonie skrzyżowania drogi gminnej z drogą powiatową należy wykonać przepust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pod drogą gminną poprzez ułożenie rury przepustowej PE fi 600, SN 8 długości ok.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36m.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Geometrię przebiegu przebudowywanej drogi pokazano na rysunku nr 01 – plan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sytuacyjny.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Niwelety przebudowywanej ulicy Łąkowej zasadniczo nie zmieniono, prowadząc ją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po terenie.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Istniejące i projektowane rzędne odniesiono względem wysokości n.p.m.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Projektowaną niweletę przebudowywanej ulicy pokazano na rysunku nr 03 – profil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podłużny.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Przekrój normalny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przyjęto jak dla drogi klasy D (dojazdowa) jak niżej: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- szerokość jezdni z masy </w:t>
      </w:r>
      <w:proofErr w:type="spellStart"/>
      <w:r w:rsidRPr="003B478F">
        <w:rPr>
          <w:rFonts w:ascii="Times New Roman" w:hAnsi="Times New Roman" w:cs="Times New Roman"/>
          <w:color w:val="FF0000"/>
          <w:sz w:val="18"/>
          <w:szCs w:val="18"/>
        </w:rPr>
        <w:t>mineralno</w:t>
      </w:r>
      <w:proofErr w:type="spellEnd"/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 - bitumicznej na odcinku A-C - 4,00 m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- szerokość jezdni z masy </w:t>
      </w:r>
      <w:proofErr w:type="spellStart"/>
      <w:r w:rsidRPr="003B478F">
        <w:rPr>
          <w:rFonts w:ascii="Times New Roman" w:hAnsi="Times New Roman" w:cs="Times New Roman"/>
          <w:color w:val="FF0000"/>
          <w:sz w:val="18"/>
          <w:szCs w:val="18"/>
        </w:rPr>
        <w:t>mineralno</w:t>
      </w:r>
      <w:proofErr w:type="spellEnd"/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 - bitumicznej na odcinku C-D - 5,00 m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- obustronne pobocza szerokość żużla stabilizowanego mechanicznie szerokości 0,5m;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średnia grubość 20 cm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- szerokość dwustronnego pasa zieleni – zmienna</w:t>
      </w:r>
    </w:p>
    <w:p w:rsid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- spadek poprzeczny jezdni i = 2 %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- spadek poprzeczny poboczy z żużla i = 4 %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b/>
          <w:bCs/>
          <w:color w:val="FF0000"/>
          <w:sz w:val="18"/>
          <w:szCs w:val="18"/>
        </w:rPr>
        <w:t>Projektuje się konstrukcję nawierzchni jezdni jak niżej: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Odcinek A-B oraz C-D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- warstwa podbudowy grubości 10 cm z kruszywa granitowego łamanego,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stabilizowanego mechanicznie o uziarnieniu 0/63mm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- warstwa podbudowy grubości 15 cm z kruszywa granitowego łamanego,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stabilizowanego mechanicznie o uziarnieniu 0/31,5mm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- warstwa wiążąca grubości 5 cm z mas </w:t>
      </w:r>
      <w:proofErr w:type="spellStart"/>
      <w:r w:rsidRPr="003B478F">
        <w:rPr>
          <w:rFonts w:ascii="Times New Roman" w:hAnsi="Times New Roman" w:cs="Times New Roman"/>
          <w:color w:val="FF0000"/>
          <w:sz w:val="18"/>
          <w:szCs w:val="18"/>
        </w:rPr>
        <w:t>mineralno</w:t>
      </w:r>
      <w:proofErr w:type="spellEnd"/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 bitumicznych AC16W;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- warstwa ścieralna grubości 4 cm z mas </w:t>
      </w:r>
      <w:proofErr w:type="spellStart"/>
      <w:r w:rsidRPr="003B478F">
        <w:rPr>
          <w:rFonts w:ascii="Times New Roman" w:hAnsi="Times New Roman" w:cs="Times New Roman"/>
          <w:color w:val="FF0000"/>
          <w:sz w:val="18"/>
          <w:szCs w:val="18"/>
        </w:rPr>
        <w:t>mineralno</w:t>
      </w:r>
      <w:proofErr w:type="spellEnd"/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 bitumicznych AC11S;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Odcinek B-C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- istniejące wyrównanie podłoże nasypowe z żużla gr. średnio 15 cm;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- warstwa podbudowy grubości 15 cm z kruszywa granitowego łamanego,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stabilizowanego mechanicznie o uziarnieniu 0/31,5mm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- warstwa wiążąca grubości 5 cm z mas </w:t>
      </w:r>
      <w:proofErr w:type="spellStart"/>
      <w:r w:rsidRPr="003B478F">
        <w:rPr>
          <w:rFonts w:ascii="Times New Roman" w:hAnsi="Times New Roman" w:cs="Times New Roman"/>
          <w:color w:val="FF0000"/>
          <w:sz w:val="18"/>
          <w:szCs w:val="18"/>
        </w:rPr>
        <w:t>mineralno</w:t>
      </w:r>
      <w:proofErr w:type="spellEnd"/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 bitumicznych AC16W;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- warstwa ścieralna grubości 4 cm z mas </w:t>
      </w:r>
      <w:proofErr w:type="spellStart"/>
      <w:r w:rsidRPr="003B478F">
        <w:rPr>
          <w:rFonts w:ascii="Times New Roman" w:hAnsi="Times New Roman" w:cs="Times New Roman"/>
          <w:color w:val="FF0000"/>
          <w:sz w:val="18"/>
          <w:szCs w:val="18"/>
        </w:rPr>
        <w:t>mineralno</w:t>
      </w:r>
      <w:proofErr w:type="spellEnd"/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 bitumicznych AC11S;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b/>
          <w:bCs/>
          <w:color w:val="FF0000"/>
          <w:sz w:val="18"/>
          <w:szCs w:val="18"/>
        </w:rPr>
        <w:t>Projektuje się konstrukcję mijanek jak niżej: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- warstwa podbudowy grubości 10 cm z kruszywa granitowego łamanego,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stabilizowanego mechanicznie o uziarnieniu 0/63mm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- warstwa podbudowy grubości 15 cm z kruszywa granitowego łamanego,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stabilizowanego mechanicznie o uziarnieniu 0/31,5mm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- warstwa wiążąca grubości 5 cm z mas </w:t>
      </w:r>
      <w:proofErr w:type="spellStart"/>
      <w:r w:rsidRPr="003B478F">
        <w:rPr>
          <w:rFonts w:ascii="Times New Roman" w:hAnsi="Times New Roman" w:cs="Times New Roman"/>
          <w:color w:val="FF0000"/>
          <w:sz w:val="18"/>
          <w:szCs w:val="18"/>
        </w:rPr>
        <w:t>mineralno</w:t>
      </w:r>
      <w:proofErr w:type="spellEnd"/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 bitumicznych AC16W;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- warstwa ścieralna grubości 4 cm z mas </w:t>
      </w:r>
      <w:proofErr w:type="spellStart"/>
      <w:r w:rsidRPr="003B478F">
        <w:rPr>
          <w:rFonts w:ascii="Times New Roman" w:hAnsi="Times New Roman" w:cs="Times New Roman"/>
          <w:color w:val="FF0000"/>
          <w:sz w:val="18"/>
          <w:szCs w:val="18"/>
        </w:rPr>
        <w:t>mineralno</w:t>
      </w:r>
      <w:proofErr w:type="spellEnd"/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 bitumicznych AC11S;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b/>
          <w:bCs/>
          <w:color w:val="FF0000"/>
          <w:sz w:val="18"/>
          <w:szCs w:val="18"/>
        </w:rPr>
        <w:t>Konstrukcja zjazdów na posesje jak niżej: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- warstwa podbudowy grubości 15 cm z kruszywa granitowego łamanego,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stabilizowanego mechanicznie o uziarnieniu 0/63mm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- warstwa podbudowy grubości 8 cm z kruszywa granitowego łamanego,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stabilizowanego mechanicznie o uziarnieniu 0/31,5mm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- warstwa wyrównawcza grubości 3 cm – podsypka cementowo – piaskowa w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stosunku 1:4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- warstwa ścieralna grubości 8 cm z kostki brukowej betonowej </w:t>
      </w:r>
      <w:proofErr w:type="spellStart"/>
      <w:r w:rsidRPr="003B478F">
        <w:rPr>
          <w:rFonts w:ascii="Times New Roman" w:hAnsi="Times New Roman" w:cs="Times New Roman"/>
          <w:color w:val="FF0000"/>
          <w:sz w:val="18"/>
          <w:szCs w:val="18"/>
        </w:rPr>
        <w:t>wibroprasowanej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koloru czerwonego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b/>
          <w:bCs/>
          <w:color w:val="FF0000"/>
          <w:sz w:val="18"/>
          <w:szCs w:val="18"/>
        </w:rPr>
        <w:t>Inne: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Przyjęto iż na odcinku A-B oraz C-D istniejąca warstwa żużla średnio 15 cm zostanie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zdjęta na odkład na następnie wykorzystana przy ułożeniu poboczy szerokości 0,5m i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średniej grubości 0,2m.</w:t>
      </w:r>
    </w:p>
    <w:p w:rsidR="003B478F" w:rsidRP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W pkt B /km 0+050/ oraz pkt C /km 0+793,2/ poprzecznie oraz na połączeniu mijanek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 xml:space="preserve">z jezdnią wzdłużnie, przy zmianie konstrukcji jezdni, zastosowano </w:t>
      </w:r>
      <w:proofErr w:type="spellStart"/>
      <w:r w:rsidRPr="003B478F">
        <w:rPr>
          <w:rFonts w:ascii="Times New Roman" w:hAnsi="Times New Roman" w:cs="Times New Roman"/>
          <w:color w:val="FF0000"/>
          <w:sz w:val="18"/>
          <w:szCs w:val="18"/>
        </w:rPr>
        <w:t>geosiatkę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wzmacniającą do nawierzchni bitumicznych pod warstwą ścieralną na szerokości 1 m.</w:t>
      </w:r>
    </w:p>
    <w:p w:rsidR="003B478F" w:rsidRDefault="003B478F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B478F">
        <w:rPr>
          <w:rFonts w:ascii="Times New Roman" w:hAnsi="Times New Roman" w:cs="Times New Roman"/>
          <w:color w:val="FF0000"/>
          <w:sz w:val="18"/>
          <w:szCs w:val="18"/>
        </w:rPr>
        <w:t>Odprowadzenie wód opadowych i roztopowych z powierzchni jezdni odbywać się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będzie grawitacyjnie poprzez nadane spadki podłużne i poprzeczne na istniejące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B478F">
        <w:rPr>
          <w:rFonts w:ascii="Times New Roman" w:hAnsi="Times New Roman" w:cs="Times New Roman"/>
          <w:color w:val="FF0000"/>
          <w:sz w:val="18"/>
          <w:szCs w:val="18"/>
        </w:rPr>
        <w:t>pobocze gruntowe w granicach pasa drogowego.</w:t>
      </w:r>
    </w:p>
    <w:p w:rsidR="003B478F" w:rsidRDefault="003B478F" w:rsidP="0087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8B3DD1" w:rsidRPr="00D77D26" w:rsidRDefault="008716C4" w:rsidP="003B47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. Szczegółowy opis przedmiotu zamówienia zawiera dokumentacja załączona do SIWZ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8B3DD1" w:rsidRPr="00D77D26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a) projekt budowlany,</w:t>
      </w:r>
    </w:p>
    <w:p w:rsidR="008B3DD1" w:rsidRPr="00D77D26" w:rsidRDefault="005B13C7" w:rsidP="008716C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b) projekty wykonawcze,</w:t>
      </w:r>
    </w:p>
    <w:p w:rsidR="008B3DD1" w:rsidRPr="00D77D26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 </w:t>
      </w:r>
      <w:r w:rsidR="008716C4">
        <w:rPr>
          <w:rFonts w:ascii="Times New Roman" w:hAnsi="Times New Roman" w:cs="Times New Roman"/>
          <w:color w:val="FF0000"/>
          <w:sz w:val="18"/>
          <w:szCs w:val="18"/>
        </w:rPr>
        <w:t>c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) przedmiary robót.</w:t>
      </w: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B13C7" w:rsidRPr="00D77D26" w:rsidRDefault="008716C4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3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. Wykonawca wykona przedmiot zamówienia zgodnie z obowiązującymi przepisami, w tym w szczególności zgodnie z ustawą Prawo </w:t>
      </w:r>
      <w:r w:rsidR="005B13C7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 </w:t>
      </w:r>
    </w:p>
    <w:p w:rsidR="005B13C7" w:rsidRPr="00D77D26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lastRenderedPageBreak/>
        <w:t xml:space="preserve"> 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budowlane (Dz. U. 2013, poz. 1409). Wskazane przez Zamawiającego </w:t>
      </w:r>
      <w:r w:rsidR="008B3DD1" w:rsidRPr="00D77D26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 xml:space="preserve">nazwy własne producentów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nie są wiążące dla Wykonawcy i </w:t>
      </w: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5B13C7" w:rsidRPr="00D77D26" w:rsidRDefault="005B13C7" w:rsidP="005B13C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należy je traktować jako przykładowe do określenia parametrów i wymogów technicznych. Przyjęte w dokumentacji rodzaje  </w:t>
      </w: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</w:p>
    <w:p w:rsidR="005B13C7" w:rsidRPr="00D77D26" w:rsidRDefault="005B13C7" w:rsidP="005B13C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materiałów i urządzeń  zostały użyte  przykładowo, w celu opisania przedmiotu zamówienia. Wykonawca zobowiązany jest do </w:t>
      </w: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</w:t>
      </w:r>
    </w:p>
    <w:p w:rsidR="008B3DD1" w:rsidRPr="00D77D26" w:rsidRDefault="005B13C7" w:rsidP="005B13C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przedstawienia w ofercie materiałów i urządzeń </w:t>
      </w:r>
      <w:r w:rsidR="008B3DD1" w:rsidRPr="00D77D26">
        <w:rPr>
          <w:rFonts w:ascii="Times New Roman" w:hAnsi="Times New Roman" w:cs="Times New Roman"/>
          <w:b/>
          <w:i/>
          <w:color w:val="FF0000"/>
          <w:sz w:val="18"/>
          <w:szCs w:val="18"/>
        </w:rPr>
        <w:t>równoważnych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, o nie gorszych parametrach . </w:t>
      </w: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8B3DD1" w:rsidRPr="00D77D26" w:rsidRDefault="008716C4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4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. Wykonanie zamówienia obejmuje w szczególności:</w:t>
      </w:r>
    </w:p>
    <w:p w:rsidR="008B3DD1" w:rsidRPr="00D77D26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• opracowanie planu bezpieczeństwa i ochrony zdrowia,</w:t>
      </w:r>
    </w:p>
    <w:p w:rsidR="00070ECE" w:rsidRPr="00D77D26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• wykonanie wszelkich robót przygotowawczych </w:t>
      </w:r>
    </w:p>
    <w:p w:rsidR="008B3DD1" w:rsidRPr="00D77D26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• organizację ruchu na czas prowadzenia robót wraz z ich niezbędnym oznakowaniem,</w:t>
      </w:r>
    </w:p>
    <w:p w:rsidR="008B3DD1" w:rsidRPr="00D77D26" w:rsidRDefault="005B13C7" w:rsidP="008716C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• odwodnienie terenu budowy,</w:t>
      </w:r>
    </w:p>
    <w:p w:rsidR="008B3DD1" w:rsidRPr="00D77D26" w:rsidRDefault="005B13C7" w:rsidP="008716C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• zagospodarowanie i wywóz gruntu z wykopów we własnym zakresie, </w:t>
      </w:r>
    </w:p>
    <w:p w:rsidR="008B3DD1" w:rsidRPr="00D77D26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• właściwe postępowanie z odpadami powstałymi przy wykonywaniu przedmiotu umowy; </w:t>
      </w:r>
    </w:p>
    <w:p w:rsidR="008B3DD1" w:rsidRPr="00D77D26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• przekopy kontrolne, w tym wykonanie przekładek w przypadku kolizji z istniejącym uzbrojeniem,</w:t>
      </w:r>
    </w:p>
    <w:p w:rsidR="008716C4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• doprowadzenia terenu do stanu pierwotnego (z uwzględnieniem stanu wynikającego z wykonanych robót budowlanych) po </w:t>
      </w:r>
      <w:r w:rsidR="008716C4">
        <w:rPr>
          <w:rFonts w:ascii="Times New Roman" w:hAnsi="Times New Roman" w:cs="Times New Roman"/>
          <w:color w:val="FF0000"/>
          <w:sz w:val="18"/>
          <w:szCs w:val="18"/>
        </w:rPr>
        <w:t xml:space="preserve">   </w:t>
      </w:r>
    </w:p>
    <w:p w:rsidR="008B3DD1" w:rsidRPr="00D77D26" w:rsidRDefault="008716C4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  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zakończeniu realizacji robót,</w:t>
      </w:r>
    </w:p>
    <w:p w:rsidR="005B13C7" w:rsidRPr="00D77D26" w:rsidRDefault="005B13C7" w:rsidP="008716C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• wykonanie inwentaryzacji geodezyjne</w:t>
      </w:r>
      <w:r w:rsidR="008716C4">
        <w:rPr>
          <w:rFonts w:ascii="Times New Roman" w:hAnsi="Times New Roman" w:cs="Times New Roman"/>
          <w:color w:val="FF0000"/>
          <w:sz w:val="18"/>
          <w:szCs w:val="18"/>
        </w:rPr>
        <w:t>j i dokumentacji powykonawczej,</w:t>
      </w:r>
    </w:p>
    <w:p w:rsidR="008B3DD1" w:rsidRPr="00D77D26" w:rsidRDefault="008716C4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5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. Pozostałe wymagania odnośnie realizacji inwestycji:</w:t>
      </w:r>
    </w:p>
    <w:p w:rsidR="005B13C7" w:rsidRPr="00D77D26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• Prace należy wykonać zgodnie z projektem. Wszelkie materiały zamienne winny uzyskać akceptacje Inwestora, Projektanta oraz </w:t>
      </w: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</w:p>
    <w:p w:rsidR="008B3DD1" w:rsidRPr="00D77D26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Inspektora Nadzoru,</w:t>
      </w:r>
    </w:p>
    <w:p w:rsidR="005B13C7" w:rsidRPr="00D77D26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• W przypadku wątpliwości lub pojawienia się na budowie nieprzewidzianych w projekcie okoliczności Wykonawca powiadomi </w:t>
      </w: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8B3DD1" w:rsidRPr="00D77D26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niezwłocznie Zamawiającego,</w:t>
      </w:r>
    </w:p>
    <w:p w:rsidR="005B13C7" w:rsidRPr="00D77D26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• Wykonawca zobowiązany jest dokonać wszystkich niezbędnych zgłoszeń i uzgodnień, w odniesieniu do ewentualnych utrudnień, </w:t>
      </w: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</w:t>
      </w:r>
    </w:p>
    <w:p w:rsidR="005B13C7" w:rsidRPr="00D77D26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mogących pojawić się w związku z prowadzonymi robotami takich jak zamienna organizacja ruchu (zgłaszana z oznakowaniem, na </w:t>
      </w: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</w:p>
    <w:p w:rsidR="008B3DD1" w:rsidRPr="00D77D26" w:rsidRDefault="005B13C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      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czas prowadzenia robót, utrzymanie i jej likwidację),</w:t>
      </w:r>
    </w:p>
    <w:p w:rsidR="008B3DD1" w:rsidRPr="00D77D26" w:rsidRDefault="008716C4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6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. Informacje dodatkowe:</w:t>
      </w:r>
    </w:p>
    <w:p w:rsidR="00DB088F" w:rsidRPr="008716C4" w:rsidRDefault="008B3DD1" w:rsidP="008716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>Wykonawca w ramach zadania zapewni odpowiedni personel do pełnienia samodzielnych funkcji w budownictwie posiadających odpowiednie kwalifikacje zawodowe (uprawnienia budowlane) dla kierowników robót branżowych.</w:t>
      </w:r>
    </w:p>
    <w:p w:rsidR="00DB088F" w:rsidRPr="00D77D26" w:rsidRDefault="008716C4" w:rsidP="008716C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7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. Pozostałe warunki dotyczące realizacji zamówienia zostały określone w istotnych postanowieniach umowy (w projekcie umowy, s</w:t>
      </w:r>
      <w:r>
        <w:rPr>
          <w:rFonts w:ascii="Times New Roman" w:hAnsi="Times New Roman" w:cs="Times New Roman"/>
          <w:color w:val="FF0000"/>
          <w:sz w:val="18"/>
          <w:szCs w:val="18"/>
        </w:rPr>
        <w:t>tanowiącym załącznik  do SIWZ).</w:t>
      </w:r>
    </w:p>
    <w:p w:rsidR="008B3DD1" w:rsidRPr="00D77D26" w:rsidRDefault="008716C4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8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. Zamawiający na podstawie art. 29 ust. 3a ustawy </w:t>
      </w:r>
      <w:proofErr w:type="spellStart"/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Pzp</w:t>
      </w:r>
      <w:proofErr w:type="spellEnd"/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wymaga zatrudnienia przez wykonawcę lub podwykonawcę na podstawie umowy o pracę osób wykonujących czynności w zakresie realizacji zamówienia w rozumieniu przepisów ustawy z dnia 26 czerwca 1974 r. – Kodeks pracy (Dz. U. z 2014 r.. poz. 1502 z </w:t>
      </w:r>
      <w:proofErr w:type="spellStart"/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późn</w:t>
      </w:r>
      <w:proofErr w:type="spellEnd"/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. zm.) Zamawiający wymaga zatrudnienia przez Wykonawcę lub Podwykonawcę na podstawie umowy o pracę, osób wykonujących : roboty przygotowawcze, wymianę gruntu, wykonanie robót związanych z budową i przebudową nawierz</w:t>
      </w:r>
      <w:r w:rsidR="00284237" w:rsidRPr="00D77D26">
        <w:rPr>
          <w:rFonts w:ascii="Times New Roman" w:hAnsi="Times New Roman" w:cs="Times New Roman"/>
          <w:color w:val="FF0000"/>
          <w:sz w:val="18"/>
          <w:szCs w:val="18"/>
        </w:rPr>
        <w:t>chni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.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 xml:space="preserve"> Wykonawca:</w:t>
      </w:r>
    </w:p>
    <w:p w:rsidR="008B3DD1" w:rsidRPr="00D77D26" w:rsidRDefault="008B3DD1" w:rsidP="005B13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>zobowiązuje się, że Pracownicy świadczący usługi będą w okresie realizacji umowy zatrudnieni na podstawie umowy o pracę w rozumieniu przepisów ustawy z dnia 26 czerwca 1974 r. -Kodeks pracy (Dz. U. 2014 r., poz. 1502 ze zm.)</w:t>
      </w:r>
    </w:p>
    <w:p w:rsidR="008B3DD1" w:rsidRPr="00D77D26" w:rsidRDefault="008B3DD1" w:rsidP="005B13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>każdorazowo na żądanie Zamawiającego, w terminie wskazanym przez Zamawiającego nie krótszym niż 5 dni robocze, Wykonawca zobowiązuje się przedłożyć do wglądu poświadczone za zgodność z oryginałem odpowiednio przez Wykonawcę lub Podwykonawcę kopię umów o pracę osób wykonujących w trakcie realizacji zamówienia czynności, o których mowa w pkt 1. Kopia umów o pracę powinna zostać zanonimizowana w sposób zapewniający ochronę danych osobowych pracowników, zgodnie z przepisami ustawy z dnia 29 sierpnia 1997 r. o ochronie danych osobowych. Informacje takie jak: data zawarcia umowy, rodzaj umowy o pracę i wymiar etatu powinny być możliwe do zidentyfikowania.</w:t>
      </w:r>
    </w:p>
    <w:p w:rsidR="008B3DD1" w:rsidRPr="00D77D26" w:rsidRDefault="008B3DD1" w:rsidP="005B13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>nieprzedłożenie przez Wykonawcę kopii umów zawartych przez Wykonawcę z Pracownikami świadczącymi usługi / roboty budowlane w terminie wskazanym przez Zamawiającego zgodnie z pkt 2 będzie traktowane jako niewypełnienie obowiązku zatrudnienia Pracowników świadczących usługi/roboty budowlane na podstawie umowy o pracę.</w:t>
      </w:r>
    </w:p>
    <w:p w:rsidR="008B3DD1" w:rsidRPr="008716C4" w:rsidRDefault="008B3DD1" w:rsidP="00871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>za niedopełnienie wymogu zatrudniania Pracowników świadczących usługi na podstawie umowy o pracę w rozumieniu przepisów Kodeksu Pracy, Wykonawca zapłaci Zamawiającemu kary umowne w wysokości określonej w załączonym do SIWZ wzorze umowy.</w:t>
      </w:r>
    </w:p>
    <w:p w:rsidR="008B3DD1" w:rsidRPr="00D77D26" w:rsidRDefault="008716C4" w:rsidP="008716C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9</w:t>
      </w:r>
      <w:r w:rsidR="008B3DD1" w:rsidRPr="00D77D26">
        <w:rPr>
          <w:rFonts w:ascii="Times New Roman" w:hAnsi="Times New Roman" w:cs="Times New Roman"/>
          <w:color w:val="FF0000"/>
          <w:sz w:val="18"/>
          <w:szCs w:val="18"/>
        </w:rPr>
        <w:t>. Zamawiający nie wprowadza zastrzeżenia wskazującego na obowiązek osobistego wykonania przez Wykonawc</w:t>
      </w:r>
      <w:r>
        <w:rPr>
          <w:rFonts w:ascii="Times New Roman" w:hAnsi="Times New Roman" w:cs="Times New Roman"/>
          <w:color w:val="FF0000"/>
          <w:sz w:val="18"/>
          <w:szCs w:val="18"/>
        </w:rPr>
        <w:t>ę kluczowych części zamówienia.</w:t>
      </w:r>
    </w:p>
    <w:p w:rsidR="008B3DD1" w:rsidRPr="00D77D26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77D26"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="008716C4">
        <w:rPr>
          <w:rFonts w:ascii="Times New Roman" w:hAnsi="Times New Roman" w:cs="Times New Roman"/>
          <w:color w:val="FF0000"/>
          <w:sz w:val="18"/>
          <w:szCs w:val="18"/>
        </w:rPr>
        <w:t>0</w:t>
      </w:r>
      <w:r w:rsidRPr="00D77D26">
        <w:rPr>
          <w:rFonts w:ascii="Times New Roman" w:hAnsi="Times New Roman" w:cs="Times New Roman"/>
          <w:color w:val="FF0000"/>
          <w:sz w:val="18"/>
          <w:szCs w:val="18"/>
        </w:rPr>
        <w:t>. Zamawiający żąda wskazania przez wykonawcę części zamówienia, których wykonanie zamierza powierzyć podwykonawcom, i podania przez wykonawcę firm podwykonawców.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5B13C7" w:rsidRDefault="008B3DD1" w:rsidP="005B13C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IV. Termin wykonania zamówienia</w:t>
      </w:r>
    </w:p>
    <w:p w:rsidR="002E408F" w:rsidRDefault="002E408F" w:rsidP="005B13C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B13C7" w:rsidRPr="005E531D" w:rsidRDefault="002E408F" w:rsidP="002E408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8B3DD1" w:rsidRPr="005B13C7">
        <w:rPr>
          <w:rFonts w:ascii="Times New Roman" w:hAnsi="Times New Roman" w:cs="Times New Roman"/>
          <w:sz w:val="18"/>
          <w:szCs w:val="18"/>
        </w:rPr>
        <w:t xml:space="preserve">Termin wykonania przedmiotu umowy do: </w:t>
      </w:r>
      <w:r w:rsidR="00D77D26">
        <w:rPr>
          <w:rFonts w:ascii="Times New Roman" w:hAnsi="Times New Roman" w:cs="Times New Roman"/>
          <w:sz w:val="18"/>
          <w:szCs w:val="18"/>
        </w:rPr>
        <w:t>20</w:t>
      </w:r>
      <w:r w:rsidR="008B3DD1" w:rsidRPr="005B13C7">
        <w:rPr>
          <w:rFonts w:ascii="Times New Roman" w:hAnsi="Times New Roman" w:cs="Times New Roman"/>
          <w:sz w:val="18"/>
          <w:szCs w:val="18"/>
        </w:rPr>
        <w:t xml:space="preserve"> </w:t>
      </w:r>
      <w:r w:rsidR="00D77D26">
        <w:rPr>
          <w:rFonts w:ascii="Times New Roman" w:hAnsi="Times New Roman" w:cs="Times New Roman"/>
          <w:sz w:val="18"/>
          <w:szCs w:val="18"/>
        </w:rPr>
        <w:t>październik</w:t>
      </w:r>
      <w:r w:rsidR="00DB088F" w:rsidRPr="005B13C7">
        <w:rPr>
          <w:rFonts w:ascii="Times New Roman" w:hAnsi="Times New Roman" w:cs="Times New Roman"/>
          <w:sz w:val="18"/>
          <w:szCs w:val="18"/>
        </w:rPr>
        <w:t xml:space="preserve"> 201</w:t>
      </w:r>
      <w:r w:rsidR="00D77D26">
        <w:rPr>
          <w:rFonts w:ascii="Times New Roman" w:hAnsi="Times New Roman" w:cs="Times New Roman"/>
          <w:sz w:val="18"/>
          <w:szCs w:val="18"/>
        </w:rPr>
        <w:t>7</w:t>
      </w:r>
      <w:r w:rsidR="00DB088F" w:rsidRPr="005B13C7">
        <w:rPr>
          <w:rFonts w:ascii="Times New Roman" w:hAnsi="Times New Roman" w:cs="Times New Roman"/>
          <w:sz w:val="18"/>
          <w:szCs w:val="18"/>
        </w:rPr>
        <w:t xml:space="preserve"> </w:t>
      </w:r>
      <w:r w:rsidR="008B3DD1" w:rsidRPr="005B13C7">
        <w:rPr>
          <w:rFonts w:ascii="Times New Roman" w:hAnsi="Times New Roman" w:cs="Times New Roman"/>
          <w:sz w:val="18"/>
          <w:szCs w:val="18"/>
        </w:rPr>
        <w:t>rok</w:t>
      </w:r>
      <w:r w:rsidR="00DB088F" w:rsidRPr="005B13C7">
        <w:rPr>
          <w:rFonts w:ascii="Times New Roman" w:hAnsi="Times New Roman" w:cs="Times New Roman"/>
          <w:sz w:val="18"/>
          <w:szCs w:val="18"/>
        </w:rPr>
        <w:t>u .</w:t>
      </w:r>
    </w:p>
    <w:p w:rsidR="002E408F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Przedmiot zamówienia obejmuje także dostarczenie Zamawiającemu najpóźniej na dzień odbioru końcowego szkiców polowych </w:t>
      </w:r>
      <w:r w:rsidR="002E408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E408F" w:rsidRDefault="002E408F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geodezyjnych oraz poświadczonych datą wpływu do Starostwa Powiatowego - Wydział Geodezji, Kartografii i Nieruchomości </w:t>
      </w:r>
    </w:p>
    <w:p w:rsidR="002E408F" w:rsidRDefault="002E408F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zawiadomienie o wykonaniu zgłoszonych prac geodezyjnych, związanych z wykonaniem inwentaryzacji powykonawczej </w:t>
      </w:r>
    </w:p>
    <w:p w:rsidR="008B3DD1" w:rsidRPr="005E531D" w:rsidRDefault="002E408F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uwierzytelnionej przez Starostę Wrzesińskiego.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V. Warunki udziału w postępowaniu oraz opis sposobu dokonywania oceny spełnienia tych warunków</w:t>
      </w:r>
    </w:p>
    <w:p w:rsidR="002E408F" w:rsidRPr="005E531D" w:rsidRDefault="002E408F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E408F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O udzielenie zamówienia mogą ubiegać się Wykonawcy, którzy spełniają warunki o których mowa w art. 22 ust 1 ustawy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 i którzy </w:t>
      </w:r>
    </w:p>
    <w:p w:rsidR="002E408F" w:rsidRDefault="002E408F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wykażą ich spełnianie na poziomie wymaganym przez Zamawiającego zgodnie z opisem zamieszczonym w ust. 2 oraz niepodlegający </w:t>
      </w:r>
    </w:p>
    <w:p w:rsidR="008B3DD1" w:rsidRPr="005E531D" w:rsidRDefault="002E408F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wykluczeniu z powodu niespełniania warunków, o których mowa w art. 24 ust 1 pkt 12-23 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O udzielenie zamówienia mogą ubiegać się Wykonawcy, którzy spełniają warunki dotyczące:</w:t>
      </w:r>
    </w:p>
    <w:p w:rsidR="008B3DD1" w:rsidRPr="002E408F" w:rsidRDefault="008B3DD1" w:rsidP="002E40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posiadania kompetencji lub uprawnień do prowadzenia określonej działalności zawodowej, o ile wynika to z odrębnych przepisów </w:t>
      </w:r>
      <w:r w:rsidRPr="002E408F">
        <w:rPr>
          <w:rFonts w:ascii="Times New Roman" w:hAnsi="Times New Roman" w:cs="Times New Roman"/>
          <w:sz w:val="18"/>
          <w:szCs w:val="18"/>
        </w:rPr>
        <w:t>- Zamawiający odstępuje od opisu sposobu dokonania oceny spełniania warunku w tym</w:t>
      </w: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E408F">
        <w:rPr>
          <w:rFonts w:ascii="Times New Roman" w:hAnsi="Times New Roman" w:cs="Times New Roman"/>
          <w:sz w:val="18"/>
          <w:szCs w:val="18"/>
        </w:rPr>
        <w:t>zakresie. Zamawiający dokona oceny spełnienia warunku udziału w postępowaniu w tym zakresie na podstawie</w:t>
      </w: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E408F">
        <w:rPr>
          <w:rFonts w:ascii="Times New Roman" w:hAnsi="Times New Roman" w:cs="Times New Roman"/>
          <w:sz w:val="18"/>
          <w:szCs w:val="18"/>
        </w:rPr>
        <w:t>oświadczenia o spełnianiu warunków udziału w postępowaniu, o którym mowa w rozdziale VI ust. 1 pkt 2 SIWZ;</w:t>
      </w:r>
    </w:p>
    <w:p w:rsidR="008B3DD1" w:rsidRPr="002E408F" w:rsidRDefault="008B3DD1" w:rsidP="002E40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znajdują się w sytuacji ekonomicznej lub finansowej </w:t>
      </w:r>
      <w:r w:rsidRPr="002E408F">
        <w:rPr>
          <w:rFonts w:ascii="Times New Roman" w:hAnsi="Times New Roman" w:cs="Times New Roman"/>
          <w:sz w:val="18"/>
          <w:szCs w:val="18"/>
        </w:rPr>
        <w:t xml:space="preserve">- Zamawiający odstępuje od opisu sposobu dokonania oceny spełniania warunku w tym zakresie. Zamawiający dokona oceny spełnienia warunku udziału w postępowaniu w tym zakresie </w:t>
      </w:r>
      <w:r w:rsidRPr="002E408F">
        <w:rPr>
          <w:rFonts w:ascii="Times New Roman" w:hAnsi="Times New Roman" w:cs="Times New Roman"/>
          <w:sz w:val="18"/>
          <w:szCs w:val="18"/>
        </w:rPr>
        <w:lastRenderedPageBreak/>
        <w:t>na podstawie oświadczenia o spełnianiu warunków udziału w postępowaniu, o którym mowa w rozdziale VI ust. 1 pkt 2 SIWZ;</w:t>
      </w:r>
    </w:p>
    <w:p w:rsidR="008B3DD1" w:rsidRPr="002E408F" w:rsidRDefault="008B3DD1" w:rsidP="002E40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posiadają zdolności techniczne lub zawodowe </w:t>
      </w:r>
      <w:r w:rsidRPr="002E408F">
        <w:rPr>
          <w:rFonts w:ascii="Times New Roman" w:hAnsi="Times New Roman" w:cs="Times New Roman"/>
          <w:sz w:val="18"/>
          <w:szCs w:val="18"/>
        </w:rPr>
        <w:t>– Zamawiający uzna warunek za spełniony, jeżeli Wykonawca wykaże, że:</w:t>
      </w:r>
    </w:p>
    <w:p w:rsidR="008B3DD1" w:rsidRP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3.1)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w okresie ostatnich pięciu lat przed upływem terminu składania ofert, a jeżeli okres prowadzenia działalności jest krótszy – w tym okresie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>wykonał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 budowę lub przebudowę dróg wraz z infrastrukturą towarzyszącą  o łącznej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wartości robót co najmniej </w:t>
      </w:r>
      <w:r w:rsidR="00D77D26">
        <w:rPr>
          <w:rFonts w:ascii="Times New Roman" w:hAnsi="Times New Roman" w:cs="Times New Roman"/>
          <w:b/>
          <w:bCs/>
          <w:sz w:val="18"/>
          <w:szCs w:val="18"/>
        </w:rPr>
        <w:t xml:space="preserve">500 tys.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złotych brutto,  </w:t>
      </w:r>
      <w:r w:rsidR="008B3DD1" w:rsidRPr="002E408F">
        <w:rPr>
          <w:rFonts w:ascii="Times New Roman" w:hAnsi="Times New Roman" w:cs="Times New Roman"/>
          <w:sz w:val="18"/>
          <w:szCs w:val="18"/>
        </w:rPr>
        <w:t>wraz z podaniem ich rodzaju, wartości, daty, miejsca wykonania i podmiotów, na rzecz których roboty te zostały wykonane, z załączeniem dowodów określających czy te roboty budowlane zostały wykonane należycie,</w:t>
      </w:r>
    </w:p>
    <w:p w:rsid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3.2)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warunek ten zostanie spełniony jeśli wykonawca przedstawi, że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dysponuje lub będzie dysponował  osobą lub  osobami posiadającymi  uprawnienia budowlane specjalności drogowej  do pełnienia funkcji kierownika budowy, która pełniła funkcję kierownika budowy dla co najmniej 2 inwestycji polegających na budowie lub przebudowie drogi </w:t>
      </w:r>
      <w:r w:rsidR="00D77D26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Zgodnie z art. 22a ustawy Wykonawca może w celu potwierdzenia spełniania warunków udziału w postępowaniu, w stosownych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sytuacjach oraz w odniesieniu do konkretnego zamówienia, lub jego części, polegać na zdolnościach technicznych lub zawodowych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lub sytuacji finansowej lub ekonomicznej innych podmiotów, niezależnie od charakteru prawnego łączących go z nimi stosunków </w:t>
      </w:r>
    </w:p>
    <w:p w:rsid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prawnych. Zgodnie z art. 22a ust. 2 Wykonawca, który polega na zdolnościach lub sytuacji innych podmiotów musi udowodnić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2E408F">
        <w:rPr>
          <w:rFonts w:ascii="Times New Roman" w:hAnsi="Times New Roman" w:cs="Times New Roman"/>
          <w:sz w:val="18"/>
          <w:szCs w:val="18"/>
        </w:rPr>
        <w:t>zamawiającemu, że realizując zamówienie, będzie</w:t>
      </w:r>
      <w:r w:rsidR="00041DDF" w:rsidRPr="002E408F">
        <w:rPr>
          <w:rFonts w:ascii="Times New Roman" w:hAnsi="Times New Roman" w:cs="Times New Roman"/>
          <w:sz w:val="18"/>
          <w:szCs w:val="18"/>
        </w:rPr>
        <w:t xml:space="preserve">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dysponował niezbędnymi zasobami tych podmiotów, w szczególności </w:t>
      </w:r>
    </w:p>
    <w:p w:rsid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przedstawiając w tym celu pisemne zobowiązanie tych podmiotów do oddania mu do dyspozycji niezbędnych zasobów na potrzeby </w:t>
      </w:r>
    </w:p>
    <w:p w:rsid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realizacji zamówienia. Wzór zobowiązania stanowi załącznik nr 3 do SIWZ. Zobowiązanie podmiotu trzeciego o którym mowa w </w:t>
      </w:r>
    </w:p>
    <w:p w:rsidR="002E408F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ust. 2 winno być złożone w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>formie oryginału.</w:t>
      </w:r>
    </w:p>
    <w:p w:rsidR="00B67E1C" w:rsidRDefault="002E408F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Zgodnie z art. 22a ust. 4 ustawy w odniesieniu do warunków dotyczących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wykształcenia, kwalifikacji zawodowych lub </w:t>
      </w:r>
    </w:p>
    <w:p w:rsidR="00B67E1C" w:rsidRDefault="00B67E1C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doświadczenia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,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wykonawcy mogą polegać na zdolnościach innych podmiotów, jeśli podmioty te realizują roboty budowlane </w:t>
      </w:r>
    </w:p>
    <w:p w:rsidR="00B67E1C" w:rsidRDefault="00B67E1C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>lub usługi, do realizacji których te zdolności są wymagane</w:t>
      </w:r>
      <w:r w:rsidR="008B3DD1" w:rsidRPr="002E408F">
        <w:rPr>
          <w:rFonts w:ascii="Times New Roman" w:hAnsi="Times New Roman" w:cs="Times New Roman"/>
          <w:sz w:val="18"/>
          <w:szCs w:val="18"/>
        </w:rPr>
        <w:t>. Zgodnie z art. 22a ust. 5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Wykonawca który polega na sytuacji </w:t>
      </w:r>
    </w:p>
    <w:p w:rsidR="00B67E1C" w:rsidRDefault="00B67E1C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8B3DD1" w:rsidRPr="002E408F">
        <w:rPr>
          <w:rFonts w:ascii="Times New Roman" w:hAnsi="Times New Roman" w:cs="Times New Roman"/>
          <w:sz w:val="18"/>
          <w:szCs w:val="18"/>
        </w:rPr>
        <w:t>finansowej lub ekonomicznej innych podmiotów, odpowiada solidarnie z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podmiotem, który zobowiązał się do udostępnienia </w:t>
      </w:r>
    </w:p>
    <w:p w:rsidR="00B67E1C" w:rsidRDefault="00B67E1C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2E408F">
        <w:rPr>
          <w:rFonts w:ascii="Times New Roman" w:hAnsi="Times New Roman" w:cs="Times New Roman"/>
          <w:sz w:val="18"/>
          <w:szCs w:val="18"/>
        </w:rPr>
        <w:t>zasobów, za szkodę poniesioną przez zamawiającego powstałą</w:t>
      </w:r>
      <w:r w:rsidR="008B3DD1" w:rsidRPr="002E408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3DD1" w:rsidRPr="002E408F">
        <w:rPr>
          <w:rFonts w:ascii="Times New Roman" w:hAnsi="Times New Roman" w:cs="Times New Roman"/>
          <w:sz w:val="18"/>
          <w:szCs w:val="18"/>
        </w:rPr>
        <w:t xml:space="preserve">wskutek nieudostępnienia tych zasobów, chyba że za </w:t>
      </w:r>
    </w:p>
    <w:p w:rsidR="008B3DD1" w:rsidRPr="002E408F" w:rsidRDefault="00B67E1C" w:rsidP="002E408F">
      <w:pPr>
        <w:pStyle w:val="Akapitzlist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2E408F">
        <w:rPr>
          <w:rFonts w:ascii="Times New Roman" w:hAnsi="Times New Roman" w:cs="Times New Roman"/>
          <w:sz w:val="18"/>
          <w:szCs w:val="18"/>
        </w:rPr>
        <w:t>nieudostępnienie zasobów nie ponosi winy.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Jeżeli zdolności techniczne lub zawodowe lub sytuacja ekonomiczna lub finansowa, podmiotu, na zasobach którego polega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wykonawca, nie potwierdzają spełnienia przez wykonawcę warunków udziału w postępowaniu lub zachodzą wobec tych podmiotów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podstawy wykluczenia, zamawiający żąda, aby wykonawca w terminie określonym przez zamawiającego: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a) zastąpił ten podmiot innym podmiotem lub podmiotami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lub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b) zobowiązał się do osobistego wykonania odpowiedniej części zamówienia, jeżeli wykaże wymagane zdolności techniczne lub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zawodowe lub sytuację finansową lub ekonomiczną odpowiednio innych podmiotów lub własne.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Ocena spełniania w/w warunków dokonana zostanie zgodnie z formułą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„spełnia / nie spełnia”</w:t>
      </w:r>
      <w:r w:rsidRPr="005E531D">
        <w:rPr>
          <w:rFonts w:ascii="Times New Roman" w:hAnsi="Times New Roman" w:cs="Times New Roman"/>
          <w:sz w:val="18"/>
          <w:szCs w:val="18"/>
        </w:rPr>
        <w:t xml:space="preserve">, w oparciu o informacje zawarte w </w:t>
      </w:r>
      <w:r w:rsidR="00B67E1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złożonych dokumentach. Z treści załączonych dokumentów musi wynikać jednoznacznie, iż w/w warunki Wykonawca spełnił.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V a. Podstawy wykluczenia Wykonawcy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Obligatoryjne przesłanki wykluczenia Wykonawcy określono w art. 24 ust. 1 pkt 12-23 ustawy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>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VI. Wykaz dokumentów i oświadczeń, jakie mają dostarczyć wykonawcy w celu wykazania spełnienia warunków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udziału w postępowaniu oraz w celu wykazania braku podstaw do wykluczenia z postępowania o udzielenie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zamówienia publicznego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1. Do oferty każdy wykonawca musi dołączyć: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1) aktualne na dzień składania ofert oświadczenie o braku podstaw do wykluczenia –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załącznik nr 1a do SIWZ. </w:t>
      </w:r>
      <w:r w:rsidRPr="005E531D">
        <w:rPr>
          <w:rFonts w:ascii="Times New Roman" w:hAnsi="Times New Roman" w:cs="Times New Roman"/>
          <w:sz w:val="18"/>
          <w:szCs w:val="18"/>
        </w:rPr>
        <w:t>Informacje zawarte w oświadczeniu będą stanowić wstępne potwierdzenie, że wykonawca nie podlega wykluczeniu;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2) aktualne na dzień składania ofert oświadczenie o spełnianiu warunków udziału w postępowaniu –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załącznik nr 1b do SIWZ. </w:t>
      </w:r>
      <w:r w:rsidRPr="005E531D">
        <w:rPr>
          <w:rFonts w:ascii="Times New Roman" w:hAnsi="Times New Roman" w:cs="Times New Roman"/>
          <w:sz w:val="18"/>
          <w:szCs w:val="18"/>
        </w:rPr>
        <w:t>Informacje zawarte w oświadczeniu będą stanowić wstępne potwierdzenie, że wykonawca spełnia warunki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E531D">
        <w:rPr>
          <w:rFonts w:ascii="Times New Roman" w:hAnsi="Times New Roman" w:cs="Times New Roman"/>
          <w:sz w:val="18"/>
          <w:szCs w:val="18"/>
        </w:rPr>
        <w:t>udziału w postępowaniu;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UWAGA: W przypadku wykonawców wspólnie ubiegających się o udzielenie zamówienia oświadczenia o których mowa w ust. 1 pkt 1 i 2 składa każdy z wykonawców osobno.</w:t>
      </w:r>
    </w:p>
    <w:p w:rsidR="008B3DD1" w:rsidRDefault="00321D24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) pełnomocnictwo lub inny dokument określający zakres umocowania do reprezentowania Wykonawcy, o ile ofertę składa pełnomocnik Wykonawcy - pełnomocnictwo zgodnie z działem VI rozdział II ustawy z dnia 23 kwietnia 1964 r. - </w:t>
      </w:r>
      <w:r w:rsidR="008B3DD1" w:rsidRPr="005E531D">
        <w:rPr>
          <w:rFonts w:ascii="Times New Roman" w:hAnsi="Times New Roman" w:cs="Times New Roman"/>
          <w:i/>
          <w:iCs/>
          <w:sz w:val="18"/>
          <w:szCs w:val="18"/>
        </w:rPr>
        <w:t xml:space="preserve">Kodeks cywilny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(Dz. U. Nr 16, poz. 93 z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>. zm.) winno być złożone w formie oryginału lub kopii poświadczonej notarialnie.</w:t>
      </w:r>
    </w:p>
    <w:p w:rsidR="00321D24" w:rsidRDefault="00321D24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1D24">
        <w:rPr>
          <w:rFonts w:ascii="Times New Roman" w:hAnsi="Times New Roman" w:cs="Times New Roman"/>
          <w:sz w:val="18"/>
          <w:szCs w:val="18"/>
        </w:rPr>
        <w:t xml:space="preserve">4) </w:t>
      </w:r>
      <w:r w:rsidRPr="00321D2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21D24">
        <w:rPr>
          <w:rFonts w:ascii="Times New Roman" w:hAnsi="Times New Roman" w:cs="Times New Roman"/>
          <w:sz w:val="18"/>
          <w:szCs w:val="18"/>
        </w:rPr>
        <w:t>dokument potwierdzający wniesienie wadium.</w:t>
      </w:r>
    </w:p>
    <w:p w:rsidR="008A0AD5" w:rsidRPr="005E531D" w:rsidRDefault="008A0AD5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5) kosztorys ofertowy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Wykonawca, który powołuje się na zasoby innych podmiotów, w celu wykazania braku istnienia wobec nich podstaw wykluczenia </w:t>
      </w:r>
      <w:r w:rsidR="00B67E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oraz spełniania – w zakresie, w jakim powołuje się na ich zasoby – warunków udziału w postępowaniu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składa także oświadczenie,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o którym mowa w ust. 1 pkt 1 i 2 dotyczące tych podmiotów.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3. W przypadku o którym mowa w ust. 2 Wykonawca winien dołączyć do oferty zobowiązanie podmiotu trzeciego.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Zamawiający przed udzieleniem zamówienia,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wezwie </w:t>
      </w:r>
      <w:r w:rsidRPr="005E531D">
        <w:rPr>
          <w:rFonts w:ascii="Times New Roman" w:hAnsi="Times New Roman" w:cs="Times New Roman"/>
          <w:sz w:val="18"/>
          <w:szCs w:val="18"/>
        </w:rPr>
        <w:t xml:space="preserve">wykonawcę, którego oferta zostanie najwyżej oceniona, do złożenia w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wyznaczonym, nie krótszym niż 5 dni, terminie aktualnych na dzień złożenia oświadczeń i dokumentów</w:t>
      </w:r>
      <w:r w:rsidR="005C6C2C">
        <w:rPr>
          <w:rFonts w:ascii="Times New Roman" w:hAnsi="Times New Roman" w:cs="Times New Roman"/>
          <w:sz w:val="18"/>
          <w:szCs w:val="18"/>
        </w:rPr>
        <w:t xml:space="preserve"> </w:t>
      </w:r>
      <w:r w:rsidR="008B3DD1" w:rsidRPr="005E531D">
        <w:rPr>
          <w:rFonts w:ascii="Times New Roman" w:hAnsi="Times New Roman" w:cs="Times New Roman"/>
          <w:sz w:val="18"/>
          <w:szCs w:val="18"/>
        </w:rPr>
        <w:t>: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odpis z właściwego rejestru lub z centralnej ewidencji i informacji o działalności gospodarczej, jeżeli odrębne przepisy wymagają wpisu do rejestru lub ewidencji, w celu wykazania braku podstaw wykluczenia na podstawie art. 24 ust. 5 pkt 1 ustawy.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2) zaświadczenia właściwego naczelnika urzędu skarbowego potwierdzającego, że wykonawca nie zalega z opłacaniem podatków,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wystawionego nie wcześniej niż 3 miesiące przed upływem terminu składania ofert </w:t>
      </w:r>
      <w:r w:rsidRPr="005E531D">
        <w:rPr>
          <w:rFonts w:ascii="Times New Roman" w:hAnsi="Times New Roman" w:cs="Times New Roman"/>
          <w:sz w:val="18"/>
          <w:szCs w:val="18"/>
        </w:rPr>
        <w:t>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3) zaświadczenia właściwej terenowej jednostki organizacyjnej Zakładu Ubezpieczeń Społecznych lub Kasy Rolniczego Ubezpieczenia Społecznego albo innego dokumentu potwierdzającego, że wykonawca nie zalega z opłacaniem składek na ubezpieczenia społeczne lub zdrowotne,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wystawionego nie wcześniej niż 3 miesiące przed upływem</w:t>
      </w:r>
      <w:r w:rsidRPr="005E531D">
        <w:rPr>
          <w:rFonts w:ascii="Times New Roman" w:hAnsi="Times New Roman" w:cs="Times New Roman"/>
          <w:sz w:val="18"/>
          <w:szCs w:val="18"/>
        </w:rPr>
        <w:t xml:space="preserve">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terminu składania ofert </w:t>
      </w:r>
      <w:r w:rsidRPr="005E531D">
        <w:rPr>
          <w:rFonts w:ascii="Times New Roman" w:hAnsi="Times New Roman" w:cs="Times New Roman"/>
          <w:sz w:val="18"/>
          <w:szCs w:val="18"/>
        </w:rPr>
        <w:t>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            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Uwaga dotyczy spółki cywilnej: do oferty składanej przez spółkę cywilną dołączyć należy zaświadczenia z US</w:t>
      </w:r>
    </w:p>
    <w:p w:rsidR="008B3DD1" w:rsidRPr="005E531D" w:rsidRDefault="00B67E1C" w:rsidP="00B67E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i ZUS wystawione dla spółki i każdego wspólnika spółki cywilnej osobno;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4)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</w:t>
      </w:r>
      <w:r w:rsidRPr="005E531D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zał. nr 1c do </w:t>
      </w:r>
      <w:proofErr w:type="spellStart"/>
      <w:r w:rsidRPr="005E531D">
        <w:rPr>
          <w:rFonts w:ascii="Times New Roman" w:hAnsi="Times New Roman" w:cs="Times New Roman"/>
          <w:b/>
          <w:bCs/>
          <w:i/>
          <w:iCs/>
          <w:sz w:val="18"/>
          <w:szCs w:val="18"/>
        </w:rPr>
        <w:t>siwz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>;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</w:t>
      </w:r>
      <w:r w:rsidRPr="005E531D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zał. nr 1d do </w:t>
      </w:r>
      <w:proofErr w:type="spellStart"/>
      <w:r w:rsidRPr="005E531D">
        <w:rPr>
          <w:rFonts w:ascii="Times New Roman" w:hAnsi="Times New Roman" w:cs="Times New Roman"/>
          <w:b/>
          <w:bCs/>
          <w:i/>
          <w:iCs/>
          <w:sz w:val="18"/>
          <w:szCs w:val="18"/>
        </w:rPr>
        <w:t>siwz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>;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Jeżeli Wykonawca, wskazując spełnienie warunków, o których mowa w art. 22 ust. 1 ustawy polega na zasobach innych podmiotów </w:t>
      </w:r>
      <w:r w:rsidR="00B67E1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na zasadach określonych w art. 22a ustawy Wykonawca, o którym mowa w ust. 2 przedstawi w odniesieniu do tych podmiotów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dokumenty o których mowa w ust. 4 pkt 1-</w:t>
      </w:r>
      <w:r w:rsidR="008739B9" w:rsidRPr="005E531D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Jeżeli Wykonawca ma siedzibę lub miejsce zamieszkania poza terytorium Rzeczypospolitej Polskiej, zamiast dokumentów, o których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mowa w ust. 4: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pkt 1, 2, 3 – składa dokument lub dokumenty wystawione w kraju, w którym wykonawca ma siedzibę lub miejsce zamieszkania, potwierdzające odpowiednio, że: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nie otwarto jego likwidacji ani nie ogłoszono upadłości.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7. Dokumenty, o których mowa w ust. 6 pkt 1 2 </w:t>
      </w:r>
      <w:proofErr w:type="spellStart"/>
      <w:r w:rsidRPr="005E531D">
        <w:rPr>
          <w:rFonts w:ascii="Times New Roman" w:hAnsi="Times New Roman" w:cs="Times New Roman"/>
          <w:sz w:val="18"/>
          <w:szCs w:val="18"/>
        </w:rPr>
        <w:t>ppkt</w:t>
      </w:r>
      <w:proofErr w:type="spellEnd"/>
      <w:r w:rsidRPr="005E531D">
        <w:rPr>
          <w:rFonts w:ascii="Times New Roman" w:hAnsi="Times New Roman" w:cs="Times New Roman"/>
          <w:sz w:val="18"/>
          <w:szCs w:val="18"/>
        </w:rPr>
        <w:t xml:space="preserve"> b) powinny być wystawione nie wcześniej niż 6 miesięcy przed upływem terminu </w:t>
      </w:r>
      <w:r w:rsidR="00B67E1C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składania ofert. Dokumenty, o których mowa w ust. 6 pkt 2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ppkt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 xml:space="preserve"> a) powinny być wystawione nie wcześniej niż 3 miesiące przed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upływem terminu składania ofert.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8. Jeżeli w kraju, w którym wykonawca ma siedzibę lub miejsce zamieszkania lub miejsce zamieszkania ma osoba, której dokument </w:t>
      </w:r>
      <w:r w:rsidR="00B67E1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dotyczy, nie wydaje się dokumentów, o których mowa w ust. 6, zastępuje się je dokumentem zawierającym odpowiednio oświadczenie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wykonawcy, ze wskazaniem osoby albo osób uprawnionych do jego reprezentacji, lub oświadczenie osoby, której dokument miał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dotyczyć, złożone przed notariuszem lub przed organem sądowym, administracyjnym albo organem samorządu zawodowego lub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gospodarczego właściwym ze względu na siedzibę lub miejsce zamieszkania wykonawcy lub miejsce zamieszkania tej osoby. Przepis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ust. 7 stosuje się.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9. W przypadku wątpliwości co do treści dokumentu złożonego przez wykonawcę, zamawiający może zwrócić się do właściwych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organów odpowiednio kraju, w którym wykonawca ma siedzibę lub miejsce zamieszkania lub miejsce zamieszkania ma osoba, której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dokument dotyczy, o udzielenie niezbędnych informacji dotyczących tego dokumentu.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10. Wykonawca mający siedzibę na terytorium Rzeczypospolitej Polskiej, w odniesieniu do osoby mającej miejsce zamieszkania poza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terytorium Rzeczypospolitej Polskiej, której dotyczy dokument wskazany w ust. 4 pkt 1, składa dokument, o którym mowa w ust. 6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pkt 1, w zakresie określonym w art. 24 ust. 1 pkt 14 i 21. Jeżeli w kraju, w którym miejsce zamieszkania ma osoba, której dokument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miał dotyczyć, nie wydaje się takich dokumentów, zastępuje się go dokumentem zawierającym oświadczenie tej osoby złożonym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przed notariuszem lub przed organem sądowym, administracyjnym albo organem samorządu zawodowego lub gospodarczego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właściwym ze względu na miejsce zamieszkania tej osoby. Przepis ust. 5 zdanie pierwsze stosuje się.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11. W przypadku wątpliwości co do treści dokumentu złożonego przez wykonawcę, zamawiający może zwrócić się do właściwych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organów odpowiednio kraju, w którym wykonawca ma siedzibę lub miejsce zamieszkania lub miejsce zamieszkania ma osoba, której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dokument dotyczy, o udzielenie niezbędnych informacji dotyczących tego dokumentu.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12. Na podstawie art. 26 ust. 6 ustawy Wykonawca nie jest obowiązany do złożenia oświadczeń lub dokumentów potwierdzających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okoliczności, o których mowa w art. 25 ust. 1 pkt 1 i 3, jeżeli zamawiający posiada oświadczenia lub dokumenty dotyczące tego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wykonawcy lub może je uzyskać za pomocą bezpłatnych i ogólnodostępnych baz danych, w szczególności rejestrów publicznych w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rozumieniu ustawy z dnia 17 lutego 2005 r. o informatyzacji działalności podmiotów realizujących zadania publiczne 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13. Jeżeli jest to niezbędne do zapewnienia prawidłowego przebiegu postępowania o udzielenie zamówienia, zamawiający może na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każdym etapie postępowania wezwać wykonawców do złożenia wszystkich lub niektórych oświadczeń lub dokumentów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potwierdzających, że nie podlegają wykluczeniu, spełniają warunki udziału w postępowaniu lub kryteria selekcji, a jeżeli zachodzą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uzasadnione podstawy do uznania, że złożone uprzednio oświadczenia lub dokumenty nie są już aktualne, do złożenia aktualnych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oświadczeń lub dokumentów.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14. Wykonawca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w terminie 3 dni od dnia zamieszczenia na stronie internetowej informacji, o której mowa w art. 86 ust. 5 ustawy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PZP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, przekaże Zamawiającemu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oświadczenie o przynależności lub braku przynależności do tej samej grupy kapitałowej, o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której mowa w art. 24 ust. 1 pkt 23 ustawy PZP</w:t>
      </w:r>
      <w:r w:rsidR="008B3DD1" w:rsidRPr="005E531D">
        <w:rPr>
          <w:rFonts w:ascii="Times New Roman" w:hAnsi="Times New Roman" w:cs="Times New Roman"/>
          <w:sz w:val="18"/>
          <w:szCs w:val="18"/>
        </w:rPr>
        <w:t>. Wraz ze złożeniem oświadczenia,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wykonawca może przedstawić dowody, że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powiązania z innym wykonawcą nie prowadzą do zakłócenia konkurencji w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3DD1" w:rsidRPr="005E531D">
        <w:rPr>
          <w:rFonts w:ascii="Times New Roman" w:hAnsi="Times New Roman" w:cs="Times New Roman"/>
          <w:sz w:val="18"/>
          <w:szCs w:val="18"/>
        </w:rPr>
        <w:t>postępowaniu o udzielenie zamówienia.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15. Wyżej wymienione dokumenty mogą być złożone w formie oryginałów lub kserokopii potwierdzonych za zgodność przez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wykonawcę z dopiskiem "za zgodność z oryginałem" i opatrzone datą ich potwierdzenia natomiast oświadczenia woli winny zostać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złożone w formie oryginału. Dokumenty sporządzone w języku obcym są składane wraz z tłumaczeniem na język polski,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poświadczonym przez wykonawcę.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VII. Informacja o sposobie porozumiewania się zamawiającego z wykonawcami oraz przekazywania oświadczeń i</w:t>
      </w:r>
    </w:p>
    <w:p w:rsidR="008B3DD1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dokumentów oraz osoby uprawnione do porozumiewania się z wykonawcami</w:t>
      </w:r>
    </w:p>
    <w:p w:rsidR="00B67E1C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1. W postępowaniu o udzielenie zamówienia oświadczenia, wnioski, zawiadomienia oraz informacje Zamawiający i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Wykonawcy przekazują pisemnie na adres zamawiającego.  Zamawiający dopuszcza porozumiewanie się faksem pod numerem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(61)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438 30 51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lub drogą elektroniczną </w:t>
      </w:r>
      <w:r w:rsidR="008B3DD1" w:rsidRPr="005E531D">
        <w:rPr>
          <w:rFonts w:ascii="Times New Roman" w:eastAsia="Times New Roman" w:hAnsi="Times New Roman" w:cs="Times New Roman"/>
          <w:lang w:eastAsia="zh-CN"/>
        </w:rPr>
        <w:t xml:space="preserve">: </w:t>
      </w:r>
      <w:hyperlink r:id="rId5" w:history="1">
        <w:r w:rsidR="008B3DD1" w:rsidRPr="005E531D">
          <w:rPr>
            <w:rFonts w:ascii="Times New Roman" w:eastAsia="Times New Roman" w:hAnsi="Times New Roman" w:cs="Times New Roman"/>
            <w:sz w:val="18"/>
            <w:szCs w:val="18"/>
            <w:u w:val="single"/>
            <w:lang w:eastAsia="zh-CN"/>
          </w:rPr>
          <w:t>sekretariat@miloslaw.info.pl</w:t>
        </w:r>
      </w:hyperlink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 Osobami ze strony zamawiającego upoważnionymi do kontaktowania się z wykonawcami są - </w:t>
      </w:r>
      <w:r w:rsidR="008B3DD1" w:rsidRPr="005E531D">
        <w:rPr>
          <w:rFonts w:ascii="Times New Roman" w:hAnsi="Times New Roman" w:cs="Times New Roman"/>
          <w:b/>
          <w:sz w:val="18"/>
          <w:szCs w:val="18"/>
        </w:rPr>
        <w:t>Błażej Pera – tel. 61 438 20 21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Wykonawca na podstawie art. 38 ustawy może zwrócić się do zamawiającego o wyjaśnienie treści specyfikacji istotnych warunków </w:t>
      </w:r>
      <w:r w:rsidR="00B67E1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zamówienia. 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4. Treść zapytań wraz z wyjaśnieniami Zamawiający przekaż Wykonawcom oraz udostępni na stronie  internetowej Zamawiającego  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lastRenderedPageBreak/>
        <w:t>VIII. Wymagania dotyczące wadium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Wykonawca w terminie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do upływu terminu składania ofert </w:t>
      </w:r>
      <w:r w:rsidRPr="005E531D">
        <w:rPr>
          <w:rFonts w:ascii="Times New Roman" w:hAnsi="Times New Roman" w:cs="Times New Roman"/>
          <w:sz w:val="18"/>
          <w:szCs w:val="18"/>
        </w:rPr>
        <w:t xml:space="preserve">wniesie wadium w wysokości </w:t>
      </w:r>
      <w:r w:rsidR="00321D24" w:rsidRPr="00321D24">
        <w:rPr>
          <w:rFonts w:ascii="Times New Roman" w:hAnsi="Times New Roman" w:cs="Times New Roman"/>
          <w:b/>
          <w:sz w:val="18"/>
          <w:szCs w:val="18"/>
        </w:rPr>
        <w:t>10</w:t>
      </w:r>
      <w:r w:rsidRPr="00321D24">
        <w:rPr>
          <w:rFonts w:ascii="Times New Roman" w:hAnsi="Times New Roman" w:cs="Times New Roman"/>
          <w:b/>
          <w:bCs/>
          <w:sz w:val="18"/>
          <w:szCs w:val="18"/>
        </w:rPr>
        <w:t>.000 złotych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E531D">
        <w:rPr>
          <w:rFonts w:ascii="Times New Roman" w:hAnsi="Times New Roman" w:cs="Times New Roman"/>
          <w:sz w:val="18"/>
          <w:szCs w:val="18"/>
        </w:rPr>
        <w:t xml:space="preserve">(słownie: </w:t>
      </w:r>
      <w:r w:rsidR="00321D24">
        <w:rPr>
          <w:rFonts w:ascii="Times New Roman" w:hAnsi="Times New Roman" w:cs="Times New Roman"/>
          <w:sz w:val="18"/>
          <w:szCs w:val="18"/>
        </w:rPr>
        <w:t>dziesięć</w:t>
      </w:r>
      <w:r w:rsidRPr="005E53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tysięcy złotych).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Wadium może być wnoszone w jednej lub kilku formach: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- pieniądza,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- poręczeniach bankowych lub poręczeniach spółdzielczej kasy oszczędnościowo – kredytowej, z tym że poręczenie kasy musi być zawsze poręczeniem pieniężnym,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- gwarancjach bankowych,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- gwarancjach ubezpieczeniowych,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- poręczeniach udzielonych przez podmioty, o których mowa w art. 6b ust. 5 pkt. 2 ustawy z 9.11.2000 r. o utworzeniu PARP (Dz. U. Nr 109 poz. 1158 wraz z późniejszymi zmianami).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3. Wadium wnoszone w pieniądzu należy wpłacić przelewem na rachunek bankowy zamawiającego w</w:t>
      </w:r>
      <w:r w:rsidR="005970E0" w:rsidRPr="005E531D">
        <w:rPr>
          <w:rFonts w:ascii="Times New Roman" w:hAnsi="Times New Roman" w:cs="Times New Roman"/>
          <w:sz w:val="18"/>
          <w:szCs w:val="18"/>
        </w:rPr>
        <w:t xml:space="preserve"> Powiatowy Bank Spółdzielczy </w:t>
      </w:r>
      <w:r w:rsidR="00B67E1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970E0" w:rsidRPr="005E531D">
        <w:rPr>
          <w:rFonts w:ascii="Times New Roman" w:hAnsi="Times New Roman" w:cs="Times New Roman"/>
          <w:sz w:val="18"/>
          <w:szCs w:val="18"/>
        </w:rPr>
        <w:t xml:space="preserve">we Wrześni oddział Miłosław – 33 9681 0002 2200 0202 0001 6290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do upływu terminu składania ofert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 tytule przelewu należy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podać nazwę Wykonawcy oraz nr sprawy</w:t>
      </w:r>
      <w:r w:rsidR="005970E0" w:rsidRPr="005E531D">
        <w:rPr>
          <w:rFonts w:ascii="Times New Roman" w:hAnsi="Times New Roman" w:cs="Times New Roman"/>
          <w:sz w:val="18"/>
          <w:szCs w:val="18"/>
        </w:rPr>
        <w:t xml:space="preserve"> .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5E531D">
        <w:rPr>
          <w:rFonts w:ascii="Times New Roman" w:hAnsi="Times New Roman" w:cs="Times New Roman"/>
          <w:b/>
          <w:bCs/>
          <w:sz w:val="14"/>
          <w:szCs w:val="14"/>
        </w:rPr>
        <w:t>UWAGA:</w:t>
      </w:r>
    </w:p>
    <w:p w:rsidR="008B3DD1" w:rsidRPr="005E531D" w:rsidRDefault="008B3DD1" w:rsidP="00B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E531D">
        <w:rPr>
          <w:rFonts w:ascii="Times New Roman" w:hAnsi="Times New Roman" w:cs="Times New Roman"/>
          <w:sz w:val="14"/>
          <w:szCs w:val="14"/>
        </w:rPr>
        <w:t>Wadium w pieniądzu należy wnosić ściśle z dyspozycją art. 45 ust. 7 ustawy Prawo zamówień publicznych, tzn. „przelewem na rachunek bankowy wskazany przez zamawiającego”. W myśl art. 63. ust. 3 pkt.1 ustawy Prawo bankowe z dnia 29 sierpnia 1997 (</w:t>
      </w:r>
      <w:proofErr w:type="spellStart"/>
      <w:r w:rsidRPr="005E531D">
        <w:rPr>
          <w:rFonts w:ascii="Times New Roman" w:hAnsi="Times New Roman" w:cs="Times New Roman"/>
          <w:sz w:val="14"/>
          <w:szCs w:val="14"/>
        </w:rPr>
        <w:t>t.j</w:t>
      </w:r>
      <w:proofErr w:type="spellEnd"/>
      <w:r w:rsidRPr="005E531D">
        <w:rPr>
          <w:rFonts w:ascii="Times New Roman" w:hAnsi="Times New Roman" w:cs="Times New Roman"/>
          <w:sz w:val="14"/>
          <w:szCs w:val="14"/>
        </w:rPr>
        <w:t>. Dz. U z 2002 Nr 72 poz. 665) polecenie przelewu jest jedną z form rozliczenia bezgotówkowego. Zgodnie z art. 63c Prawa bankowego polecenie przelewu stanowi udzieloną bankowi dyspozycję dłużnika obciążenia jego rachunku określoną kwotą i uznania tą kwotą rachunku wierzyciela. Oznacza to, że wpłata gotówkowa wadium wnoszona na poczcie lub w banku nie stanowi polecenia przelewu w rozumieniu wyżej cytowanych artykułów.</w:t>
      </w:r>
    </w:p>
    <w:p w:rsidR="00B67E1C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Z treści gwarancji winno wynikać bezwarunkowe, na pierwsze pisemne żądanie zgłoszone przez Zamawiającego w terminie związania </w:t>
      </w:r>
    </w:p>
    <w:p w:rsidR="00B67E1C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ofertą, zobowiązanie Gwaranta do wypłaty Zamawiającemu pełnej kwoty wadium w okolicznościach określonych w art. 46 ust. 4 a i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B3DD1" w:rsidRPr="005E531D" w:rsidRDefault="00B67E1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B3DD1" w:rsidRPr="005E531D">
        <w:rPr>
          <w:rFonts w:ascii="Times New Roman" w:hAnsi="Times New Roman" w:cs="Times New Roman"/>
          <w:sz w:val="18"/>
          <w:szCs w:val="18"/>
        </w:rPr>
        <w:t>5 ustawy Prawo zamówień publicznych.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Zamawiający zwraca wadium wszystkim Wykonawcom niezwłocznie po wyborze oferty najkorzystniejszej lub unieważnieniu </w:t>
      </w:r>
      <w:r w:rsidR="000823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postępowania, z wyjątkiem Wykonawcy, którego oferta została wybrana jako najkorzystniejsza, z zastrzeżeniem art. 46 ust. 4a ustawy.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Wykonawcy, którego oferta została wybrana jako najkorzystniejsza, Zamawiający zwraca wadium niezwłocznie po zawarciu umowy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oraz wniesieniu zabezpieczenia należytego wykonania umowy, jeżeli jego wniesienie żądano.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7. Zamawiający zwraca niezwłocznie wadium, na wniosek Wykonawcy, który wycofał ofertę przed upływem terminu składania ofert.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8. Zamawiający zatrzymuje wadium wraz z odsetkami, jeżeli wykonawca, którego oferta została wybrana: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odmówił podpisania umowy w sprawie zamówienia publicznego na warunkach określonych w ofercie;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nie wniósł wymaganego zabezpieczenia należytego wykonania umowy;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 zawarcie umowy w sprawie zamówienia publicznego stało się niemożliwe z przyczyn leżących po stronie wykonawcy.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9. Zamawiający na podstawie art. 46 ust. 4a zatrzymuje wadium wraz z odsetkami, jeżeli wykonawca w odpowiedzi na wezwanie, o </w:t>
      </w:r>
      <w:r w:rsidR="000823F7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którym mowa w art. 26 ust. 3 i 3a, z przyczyn leżących po jego stronie, nie złożył oświadczeń lub dokumentów potwierdzających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okoliczności, o których mowa w art. 25 ust. 1, oświadczenia, o którym mowa w art. 25a ust. 1, pełnomocnictw lub nie wyraził zgody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na poprawienie omyłki, o której mowa w art. 87 ust. 2 pkt 3, co spowodowało brak możliwości wybrania oferty złożonej przez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wykonawcę jako najkorzystniejszej.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10. Jeżeli wadium wniesiono w pieniądzu, zamawiający zwróci je wraz z odsetkami wynikającymi z umowy rachunku bankowego, na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którym było ono przechowywane, pomniejszone o koszty prowadzenia rachunku bankowego oraz prowizji bankowej za przelew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pieniędzy na rachunek bankowy wskazany przez wykonawcę.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11. Oferta nie zabezpieczona w wymaganym terminie wadium, spowoduje na podstawie art. 89 ust. 1 pkt. 7b odrzucenie oferty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wykonawcy przez zamawiającego.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IX. Termin związania ofertą</w:t>
      </w:r>
    </w:p>
    <w:p w:rsidR="000823F7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Wykonawcy pozostają związani ofertą przez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okres 30 dni </w:t>
      </w:r>
      <w:r w:rsidRPr="005E531D">
        <w:rPr>
          <w:rFonts w:ascii="Times New Roman" w:hAnsi="Times New Roman" w:cs="Times New Roman"/>
          <w:sz w:val="18"/>
          <w:szCs w:val="18"/>
        </w:rPr>
        <w:t>od upływu terminu do składania ofert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Przedłużenie terminu związania ofertą jest dopuszczalne tylko z jednoczesnym przedłużeniem okresu ważności wadium albo, z </w:t>
      </w:r>
      <w:r w:rsidR="000823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wniesieniem nowego wadium na przedłużony okres związania ofertą.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X. Opis sposobu przygotowania oferty</w:t>
      </w:r>
    </w:p>
    <w:p w:rsidR="000823F7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A. Przygotowanie oferty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Wykonawca zobowiązany jest zapoznać się z wszystkimi rozdziałami oraz załącznikami składającymi się na specyfikację istotnych </w:t>
      </w:r>
      <w:r w:rsidR="000823F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warunków zamówienia.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Każdy Wykonawca może przedłożyć tylko jedną ofertę. Wykonawca winien złożyć ofertę na formularzu ofertowym Zamawiającego.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Wykonawca poniesie wszelkie koszty związane z przygotowaniem i złożeniem oferty. 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Oferta wraz z wymaganymi dokumentami i oświadczeniami powinna być sporządzona w języku polskim z zachowaniem formy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pisemnej. Wszelkie oświadczenia, wykazy oraz inne informacje wymagane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siwz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 xml:space="preserve"> Wykonawcy mogą składać na własnych drukach.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Treść druków własnych przygotowanych przez Wykonawcę musi być zgodna z treścią załączników opracowanych przez stronę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Zamawiającą.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Oferta i oświadczenia muszą być podpisane przez osobę/y uprawnioną/e lub upoważnioną/e do składania oświadczeń woli w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imieniu Wykonawcy, pozostałe dokumenty wymagane przez </w:t>
      </w:r>
      <w:proofErr w:type="spellStart"/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siwz</w:t>
      </w:r>
      <w:proofErr w:type="spellEnd"/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, w tym kopie poświadczone za zgodność z oryginałem muszą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być parafowane, nie koniecznie przez osobę/y upoważnioną/e do składania oświadczeń woli w imieniu Wykonawcy.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Pełnomocnictwo do złożenia oferty, o ile prawo do podpisania oferty nie wynika z innych dokumentów złożonych wraz z ofertą. Treść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pełnomocnictwa musi jednoznacznie określać czynności, co do wykonania, których pełnomocnik jest upoważniony. Pełnomocnictwo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musi być przedstawione w oryginale lub kopii, której zgodność z oryginałem poświadczono notarialnie.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7. Upoważnienie / pełnomocnictwo do ich podpisania musi być dołączone do oferty w formie oryginału 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8. Wszelkie poprawki naniesione przez Wykonawcę winny być parafowane przez osoby podpisujące ofertę wraz ze wskazaniem daty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kiedy zostały naniesione zmiany.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B. Oferta wspólna - konsorcjum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Wykonawcy składający ofertę wspólną ustanawiają pełnomocnika do reprezentowania ich w postępowaniu albo do reprezentowania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ich w postępowaniu i zawarcia umowy. Do oferty należy załączyć pełnomocnictwo dla ustanowionego pełnomocnika.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Pełnomocnik pozostaje w kontakcie z Zamawiającym w toku postępowania: zwraca się do zamawiającego z wszelkimi sprawami i do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niego zamawiający kieruje informacje, korespondencję, itp.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3. Oferta wspólna, składana przez dwóch lub więcej wykonawców, powinna spełniać następujące wymagania: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lastRenderedPageBreak/>
        <w:t>1) oferta wspólna powinna być sporządzona zgodnie z SIWZ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sposób składania oświadczeń i dokumentów w ofercie wspólnej:</w:t>
      </w:r>
    </w:p>
    <w:p w:rsidR="000823F7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a) wykonawcy składają jedną ofertę do której załączone będą oświadczenia i dokumenty, o których mowa w rozdziale VI ust. </w:t>
      </w:r>
    </w:p>
    <w:p w:rsidR="000823F7" w:rsidRDefault="000823F7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1 SIWZ - oświadczenia o braku podstaw do wykluczenia oraz spełniania warunków udziału w postępowaniu składa każdy z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0823F7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wykonawców osobno;</w:t>
      </w:r>
    </w:p>
    <w:p w:rsidR="000823F7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b) w przypadku, o którym mowa w rozdziale VI ust. 2 wykonawca winien przedłożyć dokumenty i oświadczenia wymienione </w:t>
      </w:r>
      <w:r w:rsidR="000823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0823F7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 rozdziale VI ust. 2 pkt. 1-</w:t>
      </w:r>
      <w:r w:rsidR="003725D1" w:rsidRPr="005E531D">
        <w:rPr>
          <w:rFonts w:ascii="Times New Roman" w:hAnsi="Times New Roman" w:cs="Times New Roman"/>
          <w:sz w:val="18"/>
          <w:szCs w:val="18"/>
        </w:rPr>
        <w:t>5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 dotyczące każdego partnera konsorcjum osobno;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c) oświadczenie, o którym mowa w rozdziale VI ust. 14 składa każdy z wykonawców osobno;</w:t>
      </w:r>
    </w:p>
    <w:p w:rsidR="000823F7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d) oświadczenia i dokumenty wspólne takie jak np.: oferta cenowa, składa pełnomocnik wykonawców w imieniu wszystkich </w:t>
      </w:r>
    </w:p>
    <w:p w:rsidR="008B3DD1" w:rsidRPr="005E531D" w:rsidRDefault="000823F7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wykonawców składających ofertę wspólną;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e) oferta musi być podpisana w taki sposób, by prawnie zobowiązywała wszystkich wykonawców występujących wspólnie;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f) wszyscy partnerzy będą ponosić odpowiedzialność solidarną za wykonanie umowy zgodnie z jej postanowieniami;</w:t>
      </w:r>
    </w:p>
    <w:p w:rsidR="000823F7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g) wszelka korespondencja dokonywana będzie wyłącznie z podmiotem występującym jako reprezentant (pełnomocnik) </w:t>
      </w:r>
    </w:p>
    <w:p w:rsidR="008B3DD1" w:rsidRPr="005E531D" w:rsidRDefault="000823F7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pozostałych.</w:t>
      </w:r>
    </w:p>
    <w:p w:rsidR="008B3DD1" w:rsidRPr="005E531D" w:rsidRDefault="000823F7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  <w:u w:val="single"/>
        </w:rPr>
        <w:t>Uwaga: warunki, o których mowa w rozdziale V SIWZ (warunki uczestnictwa w przetargu) podmioty składające ofertę</w:t>
      </w:r>
    </w:p>
    <w:p w:rsidR="008B3DD1" w:rsidRPr="005E531D" w:rsidRDefault="000823F7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  <w:u w:val="single"/>
        </w:rPr>
        <w:t>wspólną jako konsorcjum mogą spełniać łącznie.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 przed podpisaniem umowy (w przypadku wygrania przetargu) wykonawcy składający ofertę wspólną będą mieli obowiązek przedstawić zamawiającemu umowę konsorcjum.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Pełnomocnictwo do reprezentowania Wykonawców w postępowaniu albo reprezentowania Wykonawców w postępowaniu i zawarcia </w:t>
      </w:r>
      <w:r w:rsidR="000823F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umowy w sprawie zamówienia publicznego - dotyczy Wykonawców wspólnie ubiegających się o uzyskanie zamówienia.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Pełnomocnictwo musi być przedstawione w oryginale lub kopii, której zgodność z oryginałem poświadczono notarialnie.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C. Podwykonawcy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1. Zamawiający dopuszcza powierzenie części zamówienia przez Wykonawcę podwykonawcom lub dalszym podwykonawcom.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W przypadku powierzenia określonej części robót podwykonawcy, stosuje się następujące zasady.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Do zawarcia przez Wykonawcę umowy z Podwykonawcą wymagana jest zgoda Zamawiającego. Wykonawca, podwykonawca lub </w:t>
      </w:r>
      <w:r w:rsidR="000823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dalszy podwykonawca zamówienia zamierzający zawrzeć umowę o podwykonawstwo, której przedmiotem są roboty budowlane jest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obowiązany, w trakcie realizacji zamówienia publicznego, do przedłożenia Zamawiającemu projektu tej umowy, wraz z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wyszczególnieniem zakresu, jaki chce mu powierzyć. Przy czym podwykonawca lub dalszy podwykonawca jest obowiązany dołączyć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zgodę Wykonawcy na zawarcie umowy o podwykonawstwo o treści zgodnej z projektem umowy.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Zamawiający określa następujące wymagania dotyczące umów o podwykonawstwo robót budowlanych, których niespełnienie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powodować będzie zgłoszeniem zastrzeżeń lub sprzeciwu przez Zamawiającego. Zamawiający nie wyrazi zgody na zawarcie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przedstawionej mu przez Wykonawcę, umowy z Podwykonawcą w szczególności w następujących przypadkach: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umowa podwykonawcza nie określa Stron, pomiędzy którymi jest zawierana;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w umowie podwykonawczej Strony nie wskazały wartości wynagrodzenia /maksymalnej wartości umowy z tytułu wykonywania robót;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c) w części, w jakiej wynagrodzenie za wykonanie robót, które Wykonawca powierza Podwykonawcy, przekracza wartość wynagrodzenia tych samych robót wskazanych w ofercie przetargowej Wykonawcy;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d) do umowy podwykonawczej nie dołączono kosztorysów (przy wynagrodzeniu kosztorysowym),  z których wynika wartość należnego Podwykonawcy wynagrodzenia;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e) umowa podwykonawcza określa wymagalność zapłaty wynagrodzenia należnego Podwykonawcy w sposób inny (wymagalności) / dłuższy (termin zapłaty) niż w niniejszej umowie;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f) postanowienia umowy podwykonawczej uzależniają zapłatę wynagrodzenia należnego Podwykonawcy przez Wykonawcę od otrzymania przez Wykonawcę, zapłaty od Zamawiającego za wykonany zakres robót;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g) postanowienia umowy podwykonawczej uniemożliwiają rozliczenie stron według zasad określonych w niniejszej umowie;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h) Podwykonawca nie spełnia warunków określonych w SIWZ dla Podwykonawców (w przypadku gdy zostały określone);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i) 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j) umowa podwykonawcza przewiduje termin realizacji dłuższy niż niniejsza umowa;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k) okres odpowiedzialności za wady jest krótszy od okresu odpowiedzialności za wady Wykonawcy wobec Zamawiającego,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l) umowa nie zawiera uregulowań dotyczących zawierania umów na roboty budowlane, dostawy lub usługi z dalszymi Podwykonawcami, w szczególności zapisów warunkujących podpisania tych umów od ich akceptacji i zgody Wykonawcy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Akceptacja lub odmowa akceptacji (zastrzeżenia, sprzeciwy) umowy podwykonawczej przez Zamawiającego nastąpi w formie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pisemnej pod rygorem nieważności. Zamawiający, w terminie 14 dni od przedłożenia mu projektu umowy, zgłasza pisemne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zastrzeżenia lub sprzeciw do projektu umowy o podwykonawstwo, której przedmiotem są roboty budowlane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Niezgłoszenie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pisemnych zastrzeżeń lub sprzeciwu do przedłożonego projektu umowy o podwykonawstwo, której przedmiotem są roboty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budowlane, w terminie 14 dni, uważa się za akceptację projektu umowy przez Zamawiającego.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Zgłoszenie sprzeciwu lub zastrzeżeń przez Zamawiającego w terminie określonym w ust. 5 będzie równoznaczne z odmową udzielenia </w:t>
      </w:r>
      <w:r w:rsidR="000823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zgody.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7. W przypadku odmowy akceptacji umowy podwykonawczej, Wykonawca nie może polecić Podwykonawcy przystąpienia do realizacji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zadania.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8. W przypadku odmowy określonej w ust. 6, Wykonawca ponownie przedstawi projekt zmiany umowy z podwykonawcą lub aneks do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umowy o podwykonawstwo, uwzględniając zastrzeżenia i uwagi zgłoszone przez Zamawiającego.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9. Wykonawca, podwykonawca lub dalszy podwykonawca przedkłada Zamawiającemu poświadczoną za zgodność z oryginałem kopię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zawartej umowy o podwykonawstwo , której przedmiotem są roboty budowlane, (wcześniej zaakceptowaną przez Zamawiającego) w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terminie 7 dni od dnia jej zawarcia.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10. Wykonawca, podwykonawca lub dalszy podwykonawca zamówienia na roboty budowlane przedkłada Zamawiającemu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poświadczoną za zgodność z oryginałem kopię zawartej umowy o podwykonawstwo, której przedmiotem są wyłącznie usługi w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zakresie obsługi geodezyjnej w terminie 7 dni od dnia jej zawarcia, z wyłączeniem umów o podwykonawstwo o wartości mniejszej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niż 0,5% wartości umowy w sprawie zamówienia publicznego. Wyłączenie, o którym mowa w zdaniu pierwszym, nie dotyczy umów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o podwykonawstwo o wartości większej niż 50 000 zł.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11. Jakakolwiek przerwa w realizacji przedmiotu umowy wynikająca z braku Podwykonawcy będzie traktowana jako przerwa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wynikająca z przyczyn zależnych od Wykonawcy i nie może stanowić podstawy do zmiany terminu zakończenia robót.</w:t>
      </w:r>
    </w:p>
    <w:p w:rsidR="000823F7" w:rsidRDefault="008B3DD1" w:rsidP="000823F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12. Umowy Wykonawcy z podwykonawcami, podwykonawcami lub dalszymi podwyk</w:t>
      </w:r>
      <w:r w:rsidR="000823F7">
        <w:rPr>
          <w:rFonts w:ascii="Times New Roman" w:hAnsi="Times New Roman" w:cs="Times New Roman"/>
          <w:sz w:val="18"/>
          <w:szCs w:val="18"/>
        </w:rPr>
        <w:t xml:space="preserve">onawcami powinny być zawarte na </w:t>
      </w:r>
      <w:r w:rsidRPr="005E531D">
        <w:rPr>
          <w:rFonts w:ascii="Times New Roman" w:hAnsi="Times New Roman" w:cs="Times New Roman"/>
          <w:sz w:val="18"/>
          <w:szCs w:val="18"/>
        </w:rPr>
        <w:t xml:space="preserve">piśmie pod </w:t>
      </w:r>
    </w:p>
    <w:p w:rsidR="008B3DD1" w:rsidRPr="005E531D" w:rsidRDefault="000823F7" w:rsidP="000823F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rygorem nieważności.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13. Termin zapłaty wynagrodzenia podwykonawcy lub dalszemu podwykonawcy przewidziany w umowie o podwykonawstwo nie może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być dłuższy niż 21 dni od dnia doręczenia Wykonawcy, podwykonawcy lub dalszemu podwykonawcy faktury lub rachunku,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potwierdzających wykonanie zleconej podwykonawcy lub dalszemu podwykonawcy dostawy, usługi lub roboty budowlanej. Jeżeli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termin zapłaty wynagrodzenia Podwykonawcy lub dalszemu podwykonawcy jest dłuższy niż 21 dni zamawiający informuje o tym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wykonawcę lub podwykonawcę i wzywa go do doprowadzenia do zmiany tej umowy pod rygorem wystąpienia o zapłatę kary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umownej.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14. Wykonawca jest odpowiedzialny za działania, zaniechania, uchybienia i zaniedbania podwykonawców jak za własne. Na roboty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wykonane przez podwykonawców gwarancji udziela Wykonawca, który ponosi wobec Zamawiającego pełną odpowiedzialność z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tytułu niewykonania lub nienależytego wykonania robót przez podwykonawców. Wykonawca zobowiązany jest zapewnić właściwą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koordynację robót powierzonych poszczególnym podwykonawcom.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15. Jeżeli zmiana albo rezygnacja z podwykonawcy dotyczy podmiotu, na którego zasoby wykonawca powoływał się, na zasadach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określonych w art. 22a ust. 1, w celu wykazania spełniania warunków udziału w postępowaniu lub kryteriów selekcji, wykonawca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jest obowiązany wykazać zamawiającemu, że proponowany inny podwykonawca lub wykonawca samodzielnie spełnia je w stopniu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nie mniejszym niż podwykonawca, na którego zasoby wykonawca powoływał się w trakcie postępowania o udzielenie zamówienia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16. W przypadku powierzenia przez Wykonawcę realizacji zadania Podwykonawcy, dalszemu Podwykonawcy, Wykonawca,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Podwykonawca, dalszy Podwykonawca zobowiązany jest do dokonania we własnym zakresie zapłaty wynagrodzenia należnego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Podwykonawcy, dalszemu Podwykonawcy z zachowaniem terminów płatności określonych w umowie z Podwykonawcą, dalszym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Podwykonawcą.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17. Zamawiający dokonuje bezpośredniej zapłaty wymagalnego wynagrodzenia przysługującego podwykonawcy lub dalszemu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podwykonawcy, który zawarł zaakceptowaną przez Zamawiającego umowę o podwykonawstwo, której przedmiotem są roboty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budowlane, lub który zawarł przedłożoną Zamawiającemu umowę o podwykonawstwo, której przedmiotem są dostawy lub usługi,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 przypadku uchylenia się od obowiązku zapłaty odpowiednio przez Wykonawcę, podwykonawcę lub dalszego podwykonawcę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zamówienia na roboty budowlane na zasadach określonych a w art. 143c ustawy Prawo zamówień publicznych.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18. Postanowienia niniejszego paragrafu stosuje się odpowiednio do zmian zawartych umów podwykonawczych oraz zmian zakresu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zadania powierzonego do wykonania przez podwykonawców.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19. Wynagrodzenie, o którym mowa w ust. 17, dotyczy wyłącznie należności powstałych po zaakceptowaniu przez Zamawiającego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umowy o podwykonawstwo, której przedmiotem są roboty budowlane, lub po przedłożeniu Zamawiającemu poświadczonej za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zgodność z oryginałem kopii umowy o podwykonawstwo, której przedmiotem są dostawy lub usługi.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20. Bezpośrednia zapłata obejmuje wyłącznie należne wynagrodzenie, bez odsetek, należnych podwykonawcy lub dalszemu </w:t>
      </w:r>
      <w:r w:rsidR="000823F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podwykonawcy.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21. W przypadku zatrudnienia przez Wykonawcę do realizacji zamówienia w zakresie umownych robót podwykonawców, Wykonawca </w:t>
      </w:r>
      <w:r w:rsidR="000823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zobowiązany jest załączyć do wystawionej przez siebie faktury: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zestawienie należności dla wszystkich podwykonawców wraz z kopiami wystawionych przez nich faktur,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dowodów zapłaty zobowiązań wobec podwykonawców lub dalszych podwykonawców wynikających z faktur podwykonawców. Dowodem zapłaty jest kopia polecenia przelewu.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 oświadczenia podwykonawców lub dalszych podwykonawców, złożone nie wcześniej niż w dniu wystawienia faktury przez Wykonawcę, że Wykonawca nie zalega z żadnymi zobowiązaniami w stosunku do podwykonawców, lub dalszych podwykonawców wynikającymi z umowy podwykonawstwa.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22. Zamawiający jest uprawniony do wstrzymania zapłaty wynagrodzenia na rzecz Wykonawcy do czasu uregulowania jego zobowiązań </w:t>
      </w:r>
      <w:r w:rsidR="000823F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wobec podwykonawców lub dalszych podwykonawców. Jeśli opóźnienie w zapłacie wymagalnego należnego podwykonawcom lub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dalszym wynagrodzenia przekroczy 30 dni, Zamawiający ma prawo dokonać zapłaty kwoty należnej Podwykonawcom bezpośrednio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na jego rzecz pomniejszając Wykonawcy wynagrodzenie o zapłacone Podwykonawcy kwoty.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23. W razie odmowy zapłaty wynagrodzenia na rzecz podwykonawcy lub dalszemu podwykonawcy, Wykonawca przedstawi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Zamawiającemu przyczyny odmowy zapłaty (uwagi) oraz szczegółowo umotywuje Zamawiającemu, iż nie narusza to prawa ani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warunków jego umowy z podwykonawcą w terminie 7 dni, od dnia wystąpienia o uzasadnienie przez Zamawiającego.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Zamawiającemu przysługuje w takiej sytuacji prawo szczegółowego zbadania wywiązywania się Wykonawcy z warunków umowy </w:t>
      </w:r>
    </w:p>
    <w:p w:rsidR="000823F7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 podwykonawcą, a także domagania się od podwykonawcy złożenia stosownych oświadczeń oraz udostępnienia dokumentów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umownych.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24. Bezpośrednia zapłata obejmuje wyłącznie należne wynagrodzenie, bez odsetek, należnych podwykonawcy lub dalszemu </w:t>
      </w:r>
      <w:r w:rsidR="000823F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podwykonawcy.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25. Zamawiający nie ponosi odpowiedzialności za zapłatę wynagrodzenia za roboty budowlane wykonane przez Podwykonawcę w </w:t>
      </w:r>
      <w:r w:rsidR="000823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przypadku :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zawarcia umowy z Podwykonawcą lub zmiany Podwykonawcy, bez zgody Zamawiającego,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zmiany warunków umowy z Podwykonawcą bez zgody Zamawiającego,</w:t>
      </w:r>
    </w:p>
    <w:p w:rsidR="008B3DD1" w:rsidRPr="005E531D" w:rsidRDefault="008B3DD1" w:rsidP="000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3) nieuwzględnienia sprzeciwu lub zastrzeżeń do umowy z Podwykonawcą zgłoszonych przez Zamawiającego lub innego naruszenia art. 647 </w:t>
      </w:r>
      <w:r w:rsidRPr="005E531D">
        <w:rPr>
          <w:rFonts w:ascii="Times New Roman" w:hAnsi="Times New Roman" w:cs="Times New Roman"/>
          <w:sz w:val="10"/>
          <w:szCs w:val="10"/>
        </w:rPr>
        <w:t xml:space="preserve">1 </w:t>
      </w:r>
      <w:r w:rsidRPr="005E531D">
        <w:rPr>
          <w:rFonts w:ascii="Times New Roman" w:hAnsi="Times New Roman" w:cs="Times New Roman"/>
          <w:sz w:val="18"/>
          <w:szCs w:val="18"/>
        </w:rPr>
        <w:t>Kodeksu cywilnego.</w:t>
      </w:r>
    </w:p>
    <w:p w:rsidR="000823F7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26. Wykonawca zobowiązuje się koordynować prace realizowane przez podwykonawców, z zastrzeżeniem, że Stroną dla </w:t>
      </w:r>
    </w:p>
    <w:p w:rsidR="008B3DD1" w:rsidRPr="005E531D" w:rsidRDefault="000823F7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Zamawiającego będzie w każdym przypadku Wykonawca.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27. Konieczność 3-krotnego dokonywania bezpośredniej zapłaty podwykonawcy lub dalszemu podwykonawcy, o których mowa w ust.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14, lub konieczność dokonania bezpośrednich zapłat na sumę większą niż 5% wartości umowy w sprawie zamówienia publicznego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może stanowić podstawę do odstąpienia od umowy w sprawie zamówienia publicznego przez Zamawiającego.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28. Projekty umów o podwykonawstwo, jej zmiany lub kopie poświadczonych umów, aneksów Wykonawca przekazywać będzie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wyłącznie przez kancelarię Zamawiającego 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XI. Miejsce oraz termin składania ofert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Oferty muszą być złożone w siedzibie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Zamawiającego: Urząd  Gminy w Miłosławiu , ul. Wrzesińska 19 ,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w terminie do dnia </w:t>
      </w:r>
      <w:r w:rsidR="005731BE" w:rsidRPr="005E531D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5C6C2C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C6C2C">
        <w:rPr>
          <w:rFonts w:ascii="Times New Roman" w:hAnsi="Times New Roman" w:cs="Times New Roman"/>
          <w:b/>
          <w:bCs/>
          <w:sz w:val="18"/>
          <w:szCs w:val="18"/>
        </w:rPr>
        <w:t xml:space="preserve">czerwca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2017 roku, do godziny 10:00 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Ofertom będą nadawane numery wg kolejności wpływu.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3. Wykonawca może, przed upływem terminu do składania ofert, zmienić lub wycofać ofertę. I tak: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Wykonawca może wprowadzić zmiany do złożonej oferty pod warunkiem, że Zamawiający otrzyma pisemne zawiadomienie o wprowadzeniu zmian przed terminem składania ofert. Powiadomienie o wprowadzeniu zmian musi być złożone według takich samych zasad, jak składana oferta tj. w kopercie odpowiednio oznakowanej napisem "ZMIANA". Koperty oznaczone "ZMIANA" zostaną otwarte przy otwieraniu oferty Wykonawcy, który wprowadził zmiany i po stwierdzeniu poprawności procedury dokonywania zmian, zostaną dołączone do oferty.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lastRenderedPageBreak/>
        <w:t>2) Wykonawca ma prawo przed upływem terminu składania ofert wycofać się z postępowania poprzez złożenie pisemnego powiadomienia, według tych samych zasad jak wprowadzanie zmian z napisem na kopercie "WYCOFANIE". Koperty wycofywanych ofert nie będą otwierane.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4. Oferta otrzymana przez Zamawiającego po terminie składania ofert zostanie zwrócona Wykonawcy bez otwierania.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Zamawiający informuje, iż zgodnie z art. 8 w zw. z art. 96 ust. 3 ustawy PZP oferty składane w postępowaniu o zamówienie publiczne </w:t>
      </w:r>
      <w:r w:rsidR="0032604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są jawne i podlegają udostępnieniu od chwili ich otwarcia, z wyjątkiem informacji stanowiących tajemnicę przedsiębiorstwa w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rozumieniu ustawy z dnia 16 kwietnia 1993 r. o zwalczaniu nieuczciwej konkurencji (Dz. U. z 2003 r. Nr 153, poz. 1503 z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 xml:space="preserve">. zm.),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jeśli Wykonawca w terminie składania ofert zastrzegł, że nie mogą one być udostępniane i jednocześnie wykazał, iż zastrzeżone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informacje stanowią tajemnic przedsiębiorstwa.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Ofertę należy umieścić w zamkniętym opakowaniu, uniemożliwiającym odczytanie zawartości bez uszkodzenia tego opakowania.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Opakowanie winno być oznaczone nazwą (firmą) i adresem Wykonawcy, zaadresowane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Urząd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Gminy w Miłosławiu ul. Wrzesińska 19 , 62-320 Miłosław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oraz opisane: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C6C2C" w:rsidRDefault="008B3DD1" w:rsidP="005C6C2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OFERTA</w:t>
      </w:r>
      <w:r w:rsidR="005C6C2C" w:rsidRPr="005C6C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C6C2C" w:rsidRPr="005C6C2C">
        <w:rPr>
          <w:rFonts w:ascii="Times New Roman" w:hAnsi="Times New Roman" w:cs="Times New Roman"/>
          <w:b/>
          <w:bCs/>
          <w:sz w:val="18"/>
          <w:szCs w:val="18"/>
        </w:rPr>
        <w:t>Przebudowa drogi gminnej Czeszewo – Czeszewo Budy</w:t>
      </w:r>
    </w:p>
    <w:p w:rsidR="005C6C2C" w:rsidRDefault="008B3DD1" w:rsidP="005C6C2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otwierać przed </w:t>
      </w:r>
      <w:r w:rsidR="005C6C2C" w:rsidRPr="005E531D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5C6C2C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5C6C2C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C6C2C">
        <w:rPr>
          <w:rFonts w:ascii="Times New Roman" w:hAnsi="Times New Roman" w:cs="Times New Roman"/>
          <w:b/>
          <w:bCs/>
          <w:sz w:val="18"/>
          <w:szCs w:val="18"/>
        </w:rPr>
        <w:t xml:space="preserve">czerwca </w:t>
      </w:r>
      <w:r w:rsidR="005C6C2C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2017 roku, do godziny 10:</w:t>
      </w:r>
      <w:r w:rsidR="005C6C2C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5C6C2C" w:rsidRPr="005E531D">
        <w:rPr>
          <w:rFonts w:ascii="Times New Roman" w:hAnsi="Times New Roman" w:cs="Times New Roman"/>
          <w:b/>
          <w:bCs/>
          <w:sz w:val="18"/>
          <w:szCs w:val="18"/>
        </w:rPr>
        <w:t>0 .</w:t>
      </w:r>
    </w:p>
    <w:p w:rsidR="005C6C2C" w:rsidRDefault="005C6C2C" w:rsidP="005C6C2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Pr="005E531D" w:rsidRDefault="005C6C2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. Publiczna sesja otwarcia ofert odbędzie się w siedzibie Zamawiającego: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Sala narad dnia </w:t>
      </w:r>
      <w:r w:rsidR="005731BE" w:rsidRPr="005E531D"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 czerwca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2017 r., o godzinie 10:30.</w:t>
      </w:r>
    </w:p>
    <w:p w:rsidR="008B3DD1" w:rsidRPr="005E531D" w:rsidRDefault="005C6C2C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8B3DD1" w:rsidRPr="005E531D">
        <w:rPr>
          <w:rFonts w:ascii="Times New Roman" w:hAnsi="Times New Roman" w:cs="Times New Roman"/>
          <w:sz w:val="18"/>
          <w:szCs w:val="18"/>
        </w:rPr>
        <w:t>. Zamawiający bezpośrednio przed otwarciem ofert poda kwotę, jaką zamierza przeznaczyć na sfinansowanie zamówienia.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XII. Opis sposobu obliczenia ceny</w:t>
      </w:r>
    </w:p>
    <w:p w:rsidR="0032604E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Cena oferty uwzględnia wszystkie zobowiązania, musi być podana w PLN cyfrowo i słownie, z wyodrębnieniem należnego podatku </w:t>
      </w:r>
      <w:r w:rsidR="003260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31BE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VAT .</w:t>
      </w:r>
    </w:p>
    <w:p w:rsidR="008B3DD1" w:rsidRPr="005E531D" w:rsidRDefault="005731B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Cena może być tylko jedna. Cena nie ulega zmianie przez okres ważności oferty (związania ofertą).</w:t>
      </w:r>
    </w:p>
    <w:p w:rsidR="0032604E" w:rsidRDefault="005731B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</w:t>
      </w:r>
      <w:r w:rsidR="008B3DD1" w:rsidRPr="005E531D">
        <w:rPr>
          <w:rFonts w:ascii="Times New Roman" w:hAnsi="Times New Roman" w:cs="Times New Roman"/>
          <w:sz w:val="18"/>
          <w:szCs w:val="18"/>
        </w:rPr>
        <w:t>. Cena podana w ofercie powinna obejmować wszystkie koszty i składniki związane z wykonaniem zamówi</w:t>
      </w:r>
      <w:r w:rsidRPr="005E531D">
        <w:rPr>
          <w:rFonts w:ascii="Times New Roman" w:hAnsi="Times New Roman" w:cs="Times New Roman"/>
          <w:sz w:val="18"/>
          <w:szCs w:val="18"/>
        </w:rPr>
        <w:t xml:space="preserve">enia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wynikające wprost z </w:t>
      </w:r>
      <w:r w:rsidR="0032604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przedmiaru robót, dokumentacji budowlanej i STW i OR, jak również następujące koszty: wszelkie roboty przygotowawcze,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porządkowe, przywrócenia terenu do stanu pierwotnego, związane z wywozem i składowaniem materiałów, projektu organizacji placu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budowy wraz z jego organizacją i późniejszą likwidacją oraz koszty związane z obsługą geodezyjną zadania w tym dokumentacji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powykonawczej, koszty poboru energii elektrycznej i wody zużytej w trakcie realizacji zadania oraz koszty ubezpieczenia budowy i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robót z tytułu szkód, które mogą zaistnieć w związku za zdarzeniami losowymi, odpowiedzialności cywilnej oraz następstw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nieszczęśliwych wypadków, dotyczących pracowników i osób trzecich, które to wypadki mogą powstać w związku z prowadzonymi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robotami budowlanymi, a w tym z ruchem pojazdów mechanicznych oraz innych zobowiązań wynikających z umowy.</w:t>
      </w:r>
    </w:p>
    <w:p w:rsidR="0032604E" w:rsidRDefault="005731B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. Cenę za wykonanie poszczególnych rodzajów robót należy przedstawić 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w kosztorysie ofertowym dołączonym do oferty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wg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załączonych przedmiarów .</w:t>
      </w:r>
    </w:p>
    <w:p w:rsidR="0032604E" w:rsidRDefault="005731B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5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. W przypadku braku jakiejkolwiek pozycji w kosztorysie ofertowym Zamawiający może wezwać Wykonawcę do złożenia pisemnych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wyjaśnień w celu ustalenia rzeczywistej treści oferty oraz jej charakteru i rodzaju jak i zarówno dla samej potrzeby wprowadzenia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ewentualnych zmian. Ponadto Zamawiający na podstawie art. 87 ust. 2 pkt 3 ustawy poprawi inne omyłki polegające na niezgodności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oferty ze specyfikacją istotnych warunków zamówienia tj. uzupełni kosztorys ofertowy o brakującą pozycję i przyjmie, iż cena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jednostkowa tej pozycji wynosi 0 zł (przyjmując, że cena została uwzględniona w innych pozycjach kosztorysu ofertowego)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powiadamiając o tym niezwłocznie Wykonawcę.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XIII. Wybór najkorzystniejszej oferty - Kryteria oceny oferty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Zamawiający udzieli zamówienia Wykonawcy, którego oferta odpowiada zasadom określonym w ustawie prawo zamówień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publicznych oraz w specyfikacji istotnych warunków zamówienia i została uznana za najkorzystniejszą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Kryterium oceny ofert: Kryteria wyboru ofert będą oceniane według poniższych „wag” (znaczenia).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2.1 CENA - 60%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Przy ocenie wysokości proponowanej ceny najwyżej będzie punktowana oferta proponująca najniższą cenę za wykonanie przedmiotu zamówienia, pozostałe oferty będą przeliczane wg wzoru: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Cena najniższej oferty (zł)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CENA = ------------------------------------------ x 100,00 pkt. x 60%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Cena oferty badanej (zł)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Maksymalna ilość punktów do uzyskania w kryterium CENA to 60 pkt.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2.2 OKRES DODATKOWEJ GWARANCJI – 40 %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Przy ocenie dodatkowej gwarancji najwyżej będzie punktowana oferta proponująca najdłuższy okres dodatkowej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gwarancji, jednak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>nie dłuższy niż 12 miesiące.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</w:t>
      </w:r>
      <w:r w:rsidRPr="005E531D">
        <w:rPr>
          <w:rFonts w:ascii="Times New Roman" w:hAnsi="Times New Roman" w:cs="Times New Roman"/>
          <w:b/>
          <w:bCs/>
          <w:sz w:val="16"/>
          <w:szCs w:val="16"/>
        </w:rPr>
        <w:t>Okres dodatkowej gwarancji badanej oferty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E531D">
        <w:rPr>
          <w:rFonts w:ascii="Times New Roman" w:hAnsi="Times New Roman" w:cs="Times New Roman"/>
          <w:b/>
          <w:bCs/>
          <w:sz w:val="16"/>
          <w:szCs w:val="16"/>
        </w:rPr>
        <w:t>OKRES DODATKOWEJ GWARANCJI =  ------------------------------------------------------------------- x 100,00 pkt x 40%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E531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Najdłuższy zaoferowany okres dodatkowej gwarancji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Maksymalna ilość punktów do uzyskania w kryterium OKRES DODATKOWEJ GWARANCJI to 40 pkt.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Przy czym: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Zamawiający ustala okres podstawowej gwarancji 60 miesięcy.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Zamawiający ustala maksymalny okres dodatkowej gwarancji 12 miesięcy.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c) Łączny okres gwarancji nie może być dłuższy niż 72 miesięcy (okres podstawowej gwarancji + okres dodatkowej gwarancji).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d) Okres gwarancji powinien zostać podany w miesiącach.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e) W przypadku braku wskazania w ofercie okresu dodatkowej gwarancji uznaje się że Wykonawca oferuje 60 miesięcy gwarancji podstawowej.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Łączna ilość punktów oferty stanowi sumę ilości punktów przyznanych w kryterium „CENA”, ilości punktów przyznanych w </w:t>
      </w:r>
      <w:r w:rsidR="003260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kryterium „OKRES DODATKOWEJ GWARANCJI”. Oferta, która otrzyma największą łączną ilość punktów zostanie uznana za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="008B3DD1" w:rsidRPr="005E531D">
        <w:rPr>
          <w:rFonts w:ascii="Times New Roman" w:hAnsi="Times New Roman" w:cs="Times New Roman"/>
          <w:sz w:val="18"/>
          <w:szCs w:val="18"/>
        </w:rPr>
        <w:t>najkorzystniejszą.</w:t>
      </w:r>
    </w:p>
    <w:p w:rsidR="00487840" w:rsidRPr="005E531D" w:rsidRDefault="00487840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XIV. Informacje o formalnościach, jakie winny być dopełnione po wyborze oferty w celu zawarcia umowy w sprawie</w:t>
      </w:r>
    </w:p>
    <w:p w:rsidR="008B3DD1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Z</w:t>
      </w:r>
      <w:r w:rsidR="008B3DD1" w:rsidRPr="005E531D">
        <w:rPr>
          <w:rFonts w:ascii="Times New Roman" w:hAnsi="Times New Roman" w:cs="Times New Roman"/>
          <w:b/>
          <w:bCs/>
          <w:sz w:val="18"/>
          <w:szCs w:val="18"/>
        </w:rPr>
        <w:t>amówienia</w:t>
      </w:r>
    </w:p>
    <w:p w:rsidR="0032604E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Umowa w sprawie zamówienia publicznego zawarta zostanie z uwzględnieniem postanowień wynikających z art. 94 ustawy oraz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postanowień niniejszej SIWZ.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Zamawiający podpisze umowę z Wykonawcą, który przedłoży najkorzystniejszą ofertę z punktu widzenia kryterium przyjętego w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niniejszej specyfikacji.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W przypadku gdyby wyłoniona w prowadzonym postępowaniu oferta została złożona przez dwóch lub więcej wykonawców wspólnie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ubiegających się o udzielenie zamówienia publicznego zamawiający zażąda umowy regulującej współpracę tych podmiotów prze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przystąpieniem do podpisania umowy o zamówienie publiczne.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Na podstawie art. 94 ust. 3 ustawy w przypadku kiedy Wykonawca, którego oferta została wybrana, uchyla się od zawarcia umowy w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sprawie zamówienia publicznego lub nie wnosi wymaganego zabezpieczenia należytego wykonania umowy, zamawiający może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wybrać ofert najkorzystniejszą spośród pozostałych ofert, bez przeprowadzania ich ponownego badania i oceny, chyba że zachodzą </w:t>
      </w:r>
    </w:p>
    <w:p w:rsidR="008B3DD1" w:rsidRPr="005E531D" w:rsidRDefault="0032604E" w:rsidP="00B3255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przesłanki unieważnienia postępowania, o których mowa w art. 93 ust.1.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XV. Zabezpieczenie należytego wykonania umowy</w:t>
      </w:r>
    </w:p>
    <w:p w:rsidR="0032604E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Zamawiający będzie wymagał od wybranego wykonawcy wniesienia zabezpieczenia należytego wykonania umowy – zgodnie z art. </w:t>
      </w:r>
      <w:r w:rsidR="003260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148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 xml:space="preserve"> wg jego wyboru w jednej lub kilku następujących formach: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pieniądza,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poręczeń bankowych i poręczeń spółdzielczej kasy oszczędnościowo - kredytowej,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 gwarancji bankowych,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4) gwarancji ubezpieczeniowych,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5) poręczeniach udzielanych przez podmioty, o których mowa w art. 6 b ust. 5 pkt. 2. ustawy z dnia 9 listopada 2000r. o utworzeniu Polskiej Agencji Rozwoju Przedsiębiorczości.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Zabezpieczenie wnoszone w pieniądzu wykonawca wnosi przelewem na rachunek bankowy zamawiającego w </w:t>
      </w:r>
      <w:r w:rsidR="00E44B40" w:rsidRPr="005E531D">
        <w:rPr>
          <w:rFonts w:ascii="Times New Roman" w:hAnsi="Times New Roman" w:cs="Times New Roman"/>
          <w:sz w:val="18"/>
          <w:szCs w:val="18"/>
        </w:rPr>
        <w:t xml:space="preserve"> Powiatowy Bank </w:t>
      </w:r>
    </w:p>
    <w:p w:rsidR="00E44B40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E44B40" w:rsidRPr="005E531D">
        <w:rPr>
          <w:rFonts w:ascii="Times New Roman" w:hAnsi="Times New Roman" w:cs="Times New Roman"/>
          <w:sz w:val="18"/>
          <w:szCs w:val="18"/>
        </w:rPr>
        <w:t>Spółdzielczy we Wrześni oddział Miłosław – 33 9681 0002 2200 0202 0001 6290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Zabezpieczenie ustala się w wysokości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10 % ceny brutto </w:t>
      </w:r>
      <w:r w:rsidRPr="005E531D">
        <w:rPr>
          <w:rFonts w:ascii="Times New Roman" w:hAnsi="Times New Roman" w:cs="Times New Roman"/>
          <w:sz w:val="18"/>
          <w:szCs w:val="18"/>
        </w:rPr>
        <w:t>podanej w ofercie.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4. Zamawiający nie dopuszcza tworzenia zabezpieczenia poprzez potrącenia z należności za częściowo wykonane dostawy, usługi lub </w:t>
      </w:r>
      <w:r w:rsidR="003260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roboty budowlane.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5. Jeżeli okres na jaki ma zostać wniesione zabezpieczenie przekracza 5 lat, zabezpieczenie w pieniądzu wnosi się na cały ten okres, a </w:t>
      </w:r>
      <w:r w:rsidR="003260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zabezpieczenie w innej formie wnosi się na okres nie krótszy niż 5 lat, z jednoczesnym zobowiązaniem się wykonawcy do przedłużenia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zabezpieczenia lub wniesienia nowego zabezpieczenia na kolejne okresy.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wypłata, o której mowa w ust. 1, następuje nie później niż w ostatnim dniu ważności dotychczasowego zabezpieczenia.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6. Dokonanie wypłaty zabezpieczonej kwoty nie może być uzależnione od spełnienia przez Zamawiającego jakichkolwiek dodatkowych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warunków lub przedłożenia jakichkolwiek dokumentów. W przypadku przedłożenia gwarancji niezgodnej  ze wzorem lub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zawierającej jakiekolwiek dodatkowe zastrzeżenia, Zamawiający uzna, ze wykonawca nie wniósł zabezpieczenia należytego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wykonania umowy.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XVI. Istotne dla stron postanowienia, które zostaną wprowadzone do treści zawieranej umowy w sprawie</w:t>
      </w:r>
    </w:p>
    <w:p w:rsidR="008B3DD1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zamówienia publicznego, ogólne warunki umowy albo wzór umowy</w:t>
      </w:r>
    </w:p>
    <w:p w:rsidR="0032604E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1. Postanowienia umowy zawarto w projekcie umowy, który stanowi załącznik numer 2 do niniejszej SIWZ.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Zamawiający przewiduje zmiany postanowień umowy, w stosunku do treści oferty, na podstawie której dokonano wyboru oferty, z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zastrzeżeniem, że zmiana umowy może nastąpić wyłącznie za zgodą obydwu stron wyrażoną na piśmie pod rygorem nieważności,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jeżeli służyć będzie należytemu wykonaniu umowy.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3. Zamawiający zastrzega możliwość wprowadzenia istotnych zmian postanowień zawartej umowy. W szczególności postanowienia umowy mogą ulec zmianie w następującym zakresie oraz na następujących warunkach: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1) zmiany dotyczą realizacji dodatkowych dostaw, usług lub robót budowlanych od dotychczasowego wykonawcy, nieobjętych zamówieniem podstawowym, o ile stały się niezbędne i zostały spełnione łącznie następujące warunki: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zmiana wykonawcy spowodowałaby istotną niedogodność lub znaczne zwiększenie kosztów dla Zamawiającego,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c) wartość każdej kolejnej zmiany nie przekracza 50% wartości zamówienia określonej pierwotnie w umowie 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2) zostały spełnione łącznie następujące warunki: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konieczność zmiany umowy spowodowana jest okolicznościami, których Zamawiający, działając z należytą starannością, nie mógł przewidzieć,</w:t>
      </w:r>
    </w:p>
    <w:p w:rsidR="008B3DD1" w:rsidRPr="005E531D" w:rsidRDefault="008B3DD1" w:rsidP="0032604E">
      <w:pPr>
        <w:tabs>
          <w:tab w:val="left" w:pos="7315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wartość zmiany nie przekracza 50% wartości zamówienia określonej pierwotnie w umowie ,</w:t>
      </w:r>
      <w:r w:rsidR="0032604E">
        <w:rPr>
          <w:rFonts w:ascii="Times New Roman" w:hAnsi="Times New Roman" w:cs="Times New Roman"/>
          <w:sz w:val="18"/>
          <w:szCs w:val="18"/>
        </w:rPr>
        <w:tab/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 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4) łączna wartość zmian jest mniejsza niż kwoty określone w przepisach wydanych na podstawie art. 11 ust. 8 i jest mniejsza od 10% wartości zamówienia określonej pierwotnie w umowie w przypadku zamówień na usługi lub dostawy albo, w przypadku zamówień na roboty budowlane – jest mniejsza od 15% wartości zamówienia określonej pierwotnie w umowie,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4. Zamawiający zastrzega możliwość wprowadzenia istotnych zmian postanowień zawartej umowy. W szczególności postanowienia umowy mogą ulec zmianie w następującym zakresie oraz na następujących warunkach:</w:t>
      </w:r>
    </w:p>
    <w:p w:rsidR="0032604E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1) </w:t>
      </w:r>
      <w:r w:rsidR="00733394" w:rsidRPr="005E531D">
        <w:rPr>
          <w:rFonts w:ascii="Times New Roman" w:hAnsi="Times New Roman" w:cs="Times New Roman"/>
          <w:sz w:val="18"/>
          <w:szCs w:val="18"/>
        </w:rPr>
        <w:t xml:space="preserve">robót </w:t>
      </w:r>
      <w:r w:rsidRPr="005E531D">
        <w:rPr>
          <w:rFonts w:ascii="Times New Roman" w:hAnsi="Times New Roman" w:cs="Times New Roman"/>
          <w:sz w:val="18"/>
          <w:szCs w:val="18"/>
        </w:rPr>
        <w:t xml:space="preserve">zwiększenie lub zmniejszenie zakresu przedmiotu zamówienia w wyniku dokonanego obmiaru robót, o którym mowa </w:t>
      </w:r>
      <w:r w:rsidR="003260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 § 7 ust. 3 i 6 umowy. W takim przypadku przewiduje się zwiększenie lub zmniejszenie wynagrodzenia wykonawcy na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podstawie cen jednostkowych wskazanych w ofercie wykonawcy lub w innych sposób, proporcjonalnie do zwiększenia lub </w:t>
      </w:r>
    </w:p>
    <w:p w:rsidR="008B3DD1" w:rsidRPr="005E531D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zmniejszenia zakresu przedmiotu zamówienia zgodnie z § 7 ust. 3 i 6 umowy;</w:t>
      </w:r>
    </w:p>
    <w:p w:rsidR="0032604E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2) ograniczenie przedmiotu zamówienia w przypadku zaistnienia uzasadnionych okoliczności, w których zbędne będzie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wykonanie danej części zamówienia. W takim przypadku przewiduje się obniżenie wynagrodzenia wykonawcy na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podstawie cen jednostkowych wskazanych w ofercie wykonawcy lub w innych sposób, proporcjonalnie do ograniczenia </w:t>
      </w:r>
    </w:p>
    <w:p w:rsidR="008B3DD1" w:rsidRPr="005E531D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przedmiotu zamówienia zgodnie z § 7 ust. 8 umowy;</w:t>
      </w:r>
    </w:p>
    <w:p w:rsidR="0032604E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3)</w:t>
      </w:r>
      <w:r w:rsidR="00AF3A1E" w:rsidRPr="005E531D">
        <w:rPr>
          <w:rFonts w:ascii="Times New Roman" w:hAnsi="Times New Roman" w:cs="Times New Roman"/>
          <w:sz w:val="16"/>
          <w:szCs w:val="16"/>
        </w:rPr>
        <w:t xml:space="preserve"> </w:t>
      </w:r>
      <w:r w:rsidR="00AF3A1E" w:rsidRPr="005E531D">
        <w:rPr>
          <w:rFonts w:ascii="Times New Roman" w:hAnsi="Times New Roman" w:cs="Times New Roman"/>
          <w:sz w:val="18"/>
          <w:szCs w:val="18"/>
        </w:rPr>
        <w:t>Zamawiający dopuszcza możliwość zmiany zakresu rzeczowego zamówienia poprzez rezygnację z niektórych robót .</w:t>
      </w:r>
      <w:r w:rsidRPr="005E53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AF3A1E" w:rsidRPr="005E531D">
        <w:rPr>
          <w:rFonts w:ascii="Times New Roman" w:hAnsi="Times New Roman" w:cs="Times New Roman"/>
          <w:sz w:val="18"/>
          <w:szCs w:val="18"/>
        </w:rPr>
        <w:t>Z</w:t>
      </w:r>
      <w:r w:rsidR="008B3DD1" w:rsidRPr="005E531D">
        <w:rPr>
          <w:rFonts w:ascii="Times New Roman" w:hAnsi="Times New Roman" w:cs="Times New Roman"/>
          <w:sz w:val="18"/>
          <w:szCs w:val="18"/>
        </w:rPr>
        <w:t>mian</w:t>
      </w:r>
      <w:r w:rsidR="00AF3A1E" w:rsidRPr="005E531D">
        <w:rPr>
          <w:rFonts w:ascii="Times New Roman" w:hAnsi="Times New Roman" w:cs="Times New Roman"/>
          <w:sz w:val="18"/>
          <w:szCs w:val="18"/>
        </w:rPr>
        <w:t>a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 zakresu rzeczowego poprzez zaniechanie niektórych robót (na podstawie wyraźnego oświadczenia Zamawiającego)</w:t>
      </w:r>
      <w:r w:rsidR="00AF3A1E" w:rsidRPr="005E53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AF3A1E" w:rsidRPr="005E531D">
        <w:rPr>
          <w:rFonts w:ascii="Times New Roman" w:hAnsi="Times New Roman" w:cs="Times New Roman"/>
          <w:sz w:val="18"/>
          <w:szCs w:val="18"/>
        </w:rPr>
        <w:t>wpłynie na  zmianę wysokości wynagrodzenia.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 W razie częściowego zaniechania robót danego rodzaju rozliczenie następuje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na podstawie obmiaru rzeczywiście wykonanych robót danego elementu, który to obmiar potwierdzony będzie przez  </w:t>
      </w:r>
    </w:p>
    <w:p w:rsidR="008B3DD1" w:rsidRPr="005E531D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Wykonawcę robót, inspektora nadzoru i Zamawiającego.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4) zmiana terminu wykonania zamówienia w następujących przypadkach:</w:t>
      </w:r>
    </w:p>
    <w:p w:rsidR="00AF3A1E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wydłużenie terminu realizacji umowy, jeżeli z powodu niekorzystnych warunków atmosferycznych , których nie dało się przewidzieć z należytą starannością, wykonawca zmuszony jest przerwać realizację robót lub nie jest w stanie ich realizować w normalnym trybie czynności, a nie jest możliwe w tym czasie wykonywanie innych prac</w:t>
      </w:r>
      <w:r w:rsidR="00AF3A1E" w:rsidRPr="005E531D">
        <w:rPr>
          <w:rFonts w:ascii="Times New Roman" w:hAnsi="Times New Roman" w:cs="Times New Roman"/>
          <w:sz w:val="18"/>
          <w:szCs w:val="18"/>
        </w:rPr>
        <w:t>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 W takiej sytuacji</w:t>
      </w:r>
      <w:r w:rsidR="00AF3A1E" w:rsidRPr="005E531D">
        <w:rPr>
          <w:rFonts w:ascii="Times New Roman" w:hAnsi="Times New Roman" w:cs="Times New Roman"/>
          <w:sz w:val="18"/>
          <w:szCs w:val="18"/>
        </w:rPr>
        <w:t xml:space="preserve"> </w:t>
      </w:r>
      <w:r w:rsidRPr="005E531D">
        <w:rPr>
          <w:rFonts w:ascii="Times New Roman" w:hAnsi="Times New Roman" w:cs="Times New Roman"/>
          <w:sz w:val="18"/>
          <w:szCs w:val="18"/>
        </w:rPr>
        <w:t>termin realizacji umowy ulega wydłużeniu o uzasadniony powyższymi okolicznościami okres;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wstrzymania robót budowlanych przez organy administracji publicznej;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c) zmiany będące następstwem okoliczności leżących po stronie Zamawiającego, w szczególności: wstrzymanie realizacji umowy przez Zamawiającego, działań osób po stronie Zamawiającego, które spowodują przerwanie lub czasowe zawieszenie realizacji zamówienia;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d) zmiany będące następstwem działań osób trzecich lub organów władzy publicznej, które spowodują przerwanie lub czasowe zawieszenie realizacji zamówienia;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e) gdy zajdzie konieczność wykonania robót dodatkowych, które będą niezbędne do prawidłowego wykonania i zakończenia robót objętych umową podstawową;</w:t>
      </w:r>
    </w:p>
    <w:p w:rsidR="008B3DD1" w:rsidRPr="005E531D" w:rsidRDefault="00A04B88" w:rsidP="0032604E">
      <w:pPr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sz w:val="16"/>
          <w:szCs w:val="16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   </w:t>
      </w:r>
      <w:r w:rsidR="008B3DD1" w:rsidRPr="005E531D">
        <w:rPr>
          <w:rFonts w:ascii="Times New Roman" w:hAnsi="Times New Roman" w:cs="Times New Roman"/>
          <w:sz w:val="18"/>
          <w:szCs w:val="18"/>
        </w:rPr>
        <w:t>f) gdy zajdzie konieczność zmiany umowy, o której mowa w</w:t>
      </w:r>
      <w:r w:rsidRPr="005E531D">
        <w:rPr>
          <w:rFonts w:ascii="Times New Roman" w:hAnsi="Times New Roman" w:cs="Times New Roman"/>
          <w:sz w:val="18"/>
          <w:szCs w:val="18"/>
        </w:rPr>
        <w:t xml:space="preserve"> par. 18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 ust. 3 pkt 2 lit. a) i b) umowy,</w:t>
      </w:r>
      <w:r w:rsidR="00002AA6" w:rsidRPr="005E531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g) wstrzymania robót spowodowanego wykryciem na przykład substancji i przedmiotów niebezpiecznych, szczątków ludzkich, zabytków, pozostałości budowli podziemnych;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h) wystąpienia niezgodności map geodezyjnych ze stanem faktycznym, które spowodują przerwę w pracach na okres dłuższy niż 2 tygodnie;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i) przerwania realizacji zamówienia w sytuacjach określonych w art. 32 ust. 1 ustawy z dnia 23 lipca 2003 r. o ochronie zabytków i opiece nad zabytkami,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W przypadku wystąpienia którejkolwiek z okoliczności wymienionych powyżej termin wykonania umowy może ulec odpowiedniemu przedłużeniu, o czas niezbędny do zakończenia wykonywania jej przedmiotu w sposób należyty.</w:t>
      </w:r>
    </w:p>
    <w:p w:rsidR="0032604E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5) sposób wykonania przedmiotu zamówienia, w szczególności gdy zmiana sposobu realizacji zamówienia wynika ze zmian </w:t>
      </w:r>
    </w:p>
    <w:p w:rsidR="008B3DD1" w:rsidRPr="005E531D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w obowiązujących przepisach prawa bądź wytycznych mających wpływ na wykonanie zamówienia,</w:t>
      </w:r>
    </w:p>
    <w:p w:rsidR="0032604E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6) warunki oraz termin płatności, w szczególności w przypadku konieczności uwzględnienia okoliczności, których nie można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było przewidzieć w chwili zawarcia umowy o udzielenie zamówienia publicznego, jak również w przypadku gdy ze względu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B3DD1" w:rsidRPr="005E531D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na interes Zamawiającego zmiana warunków oraz terminu płatności jest konieczna,</w:t>
      </w:r>
    </w:p>
    <w:p w:rsidR="0032604E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7) zmiany rozwiązań technicznych w dokumentacji projektowej - w uzasadnionych przypadkach (np. spowodowanych wadami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dokumentacji projektowej), gdy realizacja zadania według dokumentacji projektowej powodowałaby wadliwe wykonanie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przedmiotu umowy, byłaby niemożliwa lub gdy zaistniałaby, z przyczyn wynikających z dokumentacji projektowej,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konieczność wstrzymania prowadzonych przez wykonawcę robót budowlanych; dopuszcza się wprowadzenie zmian w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stosunku do pierwotnej dokumentacji oraz zmianę terminu zakończenia robót budowlanych (w związku z koniecznością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>opracowania i uzgodnienia rozwiązań niezbędnych do właściwej realizacji robót); w umowie</w:t>
      </w:r>
      <w:r w:rsidR="008E1D2B" w:rsidRPr="005E531D">
        <w:rPr>
          <w:rFonts w:ascii="Times New Roman" w:hAnsi="Times New Roman" w:cs="Times New Roman"/>
          <w:sz w:val="18"/>
          <w:szCs w:val="18"/>
        </w:rPr>
        <w:t xml:space="preserve">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zostaną wprowadzone zmiany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dotyczące zakresu rzeczowego dokumentacji projektowej oraz wykonanych na jej podstawie robót budowlanych oraz </w:t>
      </w:r>
    </w:p>
    <w:p w:rsidR="0032604E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zmiany dotyczące terminów: zostanie określony termin opracowania zmodyfikowanej dokumentacji oraz termin </w:t>
      </w:r>
    </w:p>
    <w:p w:rsidR="008B3DD1" w:rsidRPr="005E531D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zakończenia robót budowlanych,</w:t>
      </w:r>
    </w:p>
    <w:p w:rsidR="0032604E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8) inne przyczyny zewnętrzne niezależne od Zamawiającego oraz Wykonawcy, skutkujące niemożliwością prowadzenia </w:t>
      </w:r>
    </w:p>
    <w:p w:rsidR="008B3DD1" w:rsidRPr="005E531D" w:rsidRDefault="0032604E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działań w celu wykonania umowy, które Zamawiający uzna za uzasadniające zmianę terminu.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9) pozostałe okoliczności powodujące możliwość zmiany umowy: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a) siła wyższa uniemożliwiająca wykonanie przedmiotu umowy zgodnie z SIWZ;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b) 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c) zakresu robót w związku z robotami zamiennymi, o których mowa w § 7 ust. 4-5 umowy,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d) zmiana lub rezygnacja z podwykonawcy dotycząca podmiotu wskazanego w ofercie, na którego zasoby wykonawca powoływał się, na zasadach określonych w art. 22a ust. 1 ustawy Prawo zamówień publicznych , w celu wykazania spełniania warunków udziału w postępowaniu, o których mowa w art. 22 ust. 1,Wykonawca jest obowiązany wykazać Zamawiającemu, że proponowany inny podwykonawca lub Wykonawca samodzielnie spełnia je w stopniu nie mniejszym niż podwykonawca, na którego zasoby wykonawca powoływał się w trakcie postępowania o udzielenie zamówienia,</w:t>
      </w:r>
    </w:p>
    <w:p w:rsidR="008B3DD1" w:rsidRPr="005E531D" w:rsidRDefault="008B3DD1" w:rsidP="003260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e) w przypadku zgłoszenia przez Wykonawcę zamiaru zmiany sposobu wykonywania umowy poprzez podwykonawców, aneks </w:t>
      </w:r>
      <w:r w:rsidR="008E1D2B" w:rsidRPr="005E531D">
        <w:rPr>
          <w:rFonts w:ascii="Times New Roman" w:hAnsi="Times New Roman" w:cs="Times New Roman"/>
          <w:sz w:val="18"/>
          <w:szCs w:val="18"/>
        </w:rPr>
        <w:t xml:space="preserve">do umowy </w:t>
      </w:r>
      <w:r w:rsidRPr="005E531D">
        <w:rPr>
          <w:rFonts w:ascii="Times New Roman" w:hAnsi="Times New Roman" w:cs="Times New Roman"/>
          <w:sz w:val="18"/>
          <w:szCs w:val="18"/>
        </w:rPr>
        <w:t>uwzględni wówczas wymogi określone art. 647' k.c.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5. Wykonawca zobowiązuje się niezwłocznie poinformować Zamawiającego o zaistnieniu przesłanek stanowiących</w:t>
      </w:r>
      <w:r w:rsidR="008E1D2B" w:rsidRPr="005E531D">
        <w:rPr>
          <w:rFonts w:ascii="Times New Roman" w:hAnsi="Times New Roman" w:cs="Times New Roman"/>
          <w:sz w:val="18"/>
          <w:szCs w:val="18"/>
        </w:rPr>
        <w:t xml:space="preserve"> </w:t>
      </w:r>
      <w:r w:rsidRPr="005E531D">
        <w:rPr>
          <w:rFonts w:ascii="Times New Roman" w:hAnsi="Times New Roman" w:cs="Times New Roman"/>
          <w:sz w:val="18"/>
          <w:szCs w:val="18"/>
        </w:rPr>
        <w:t>potrzebę zmiany umowy.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XVII. Pouczenie o środkach ochrony prawnej przysługujących Wykonawcy w toku postępowania o udzielenie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zamówienia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Wykonawcy, a także innemu podmiotowi, jeżeli ma lub miał interes w uzyskaniu zamówienia oraz poniósł lub może ponieść szkodę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w wyniku naruszenia przez Zamawiającego przepisów ustawy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 xml:space="preserve">, przysługują środki ochrony prawnej określone w Dziale VI ustawy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 xml:space="preserve">. Środki ochrony prawnej wobec ogłoszenia o zamówieniu oraz Specyfikacji Istotnych Warunków Zamówienia przysługują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również organizacjom wpisanym na listę, o której mowa w art. 154 pkt 5 ustawy </w:t>
      </w:r>
      <w:proofErr w:type="spellStart"/>
      <w:r w:rsidR="008B3DD1" w:rsidRPr="005E531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8B3DD1" w:rsidRPr="005E531D">
        <w:rPr>
          <w:rFonts w:ascii="Times New Roman" w:hAnsi="Times New Roman" w:cs="Times New Roman"/>
          <w:sz w:val="18"/>
          <w:szCs w:val="18"/>
        </w:rPr>
        <w:t>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lastRenderedPageBreak/>
        <w:t>XVIII. Opis części zamówienia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Zamawiający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dopuszcza </w:t>
      </w:r>
      <w:r w:rsidRPr="005E531D">
        <w:rPr>
          <w:rFonts w:ascii="Times New Roman" w:hAnsi="Times New Roman" w:cs="Times New Roman"/>
          <w:sz w:val="18"/>
          <w:szCs w:val="18"/>
        </w:rPr>
        <w:t>składania ofert częściowych.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XIX. Umowa ramowa, zamówienia, o których mowa w art. 67 ust. 1 pkt 6 ustawy, oferty wariantowe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Zamawiający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przewiduje </w:t>
      </w:r>
      <w:r w:rsidRPr="005E531D">
        <w:rPr>
          <w:rFonts w:ascii="Times New Roman" w:hAnsi="Times New Roman" w:cs="Times New Roman"/>
          <w:sz w:val="18"/>
          <w:szCs w:val="18"/>
        </w:rPr>
        <w:t>zawarcia umowy ramowej.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2. Zamawiający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przewiduje </w:t>
      </w:r>
      <w:r w:rsidRPr="005E531D">
        <w:rPr>
          <w:rFonts w:ascii="Times New Roman" w:hAnsi="Times New Roman" w:cs="Times New Roman"/>
          <w:sz w:val="18"/>
          <w:szCs w:val="18"/>
        </w:rPr>
        <w:t>udzielenie zamówień, o których mowa w art. 67 ust. 1 pkt 6 ustawy.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3. Zamawiający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dopuszcza </w:t>
      </w:r>
      <w:r w:rsidRPr="005E531D">
        <w:rPr>
          <w:rFonts w:ascii="Times New Roman" w:hAnsi="Times New Roman" w:cs="Times New Roman"/>
          <w:sz w:val="18"/>
          <w:szCs w:val="18"/>
        </w:rPr>
        <w:t>składania ofert wariantowych.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XX. Aukcja elektroniczna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Zamawiający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przewiduje </w:t>
      </w:r>
      <w:r w:rsidRPr="005E531D">
        <w:rPr>
          <w:rFonts w:ascii="Times New Roman" w:hAnsi="Times New Roman" w:cs="Times New Roman"/>
          <w:sz w:val="18"/>
          <w:szCs w:val="18"/>
        </w:rPr>
        <w:t>zastosowania w celu wyboru Wykonawcy aukcji elektronicznej.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XXI. Informacje dotyczące rozliczeń z zamawiającym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Zamawiający </w:t>
      </w:r>
      <w:r w:rsidRPr="005E531D">
        <w:rPr>
          <w:rFonts w:ascii="Times New Roman" w:hAnsi="Times New Roman" w:cs="Times New Roman"/>
          <w:b/>
          <w:bCs/>
          <w:sz w:val="18"/>
          <w:szCs w:val="18"/>
        </w:rPr>
        <w:t xml:space="preserve">nie dopuszcza </w:t>
      </w:r>
      <w:r w:rsidRPr="005E531D">
        <w:rPr>
          <w:rFonts w:ascii="Times New Roman" w:hAnsi="Times New Roman" w:cs="Times New Roman"/>
          <w:sz w:val="18"/>
          <w:szCs w:val="18"/>
        </w:rPr>
        <w:t>rozliczeń w walutach obcych.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XXII. Koszty udziału w postępowaniu o zamówienie publiczne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Koszty przygotowania i złożenia oferty ponosi Wykonawca.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XXIII. Postanowienia końcowe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Zasady udostępniania dokumentów</w:t>
      </w:r>
    </w:p>
    <w:p w:rsidR="0032604E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Uczestnicy postępowania mają prawo wglądu do treści protokołu, wniosków po upływie terminu ich składania oraz ofert w trakcie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prowadzonego postępowania z wyjątkiem dokumentów stanowiących załączniki do protokołu (jawne po zakończeniu postępowania) </w:t>
      </w:r>
    </w:p>
    <w:p w:rsidR="0032604E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B3DD1" w:rsidRPr="005E531D">
        <w:rPr>
          <w:rFonts w:ascii="Times New Roman" w:hAnsi="Times New Roman" w:cs="Times New Roman"/>
          <w:sz w:val="18"/>
          <w:szCs w:val="18"/>
        </w:rPr>
        <w:t xml:space="preserve">oraz stanowiących tajemnicę przedsiębiorstwa w rozumieniu przepisów o zwalczaniu nieuczciwej konkurencji zastrzeżonych przez </w:t>
      </w:r>
    </w:p>
    <w:p w:rsidR="008B3DD1" w:rsidRPr="005E531D" w:rsidRDefault="0032604E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B3DD1" w:rsidRPr="005E531D">
        <w:rPr>
          <w:rFonts w:ascii="Times New Roman" w:hAnsi="Times New Roman" w:cs="Times New Roman"/>
          <w:sz w:val="18"/>
          <w:szCs w:val="18"/>
        </w:rPr>
        <w:t>uczestników postępowania.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W sprawach nieuregulowanych zastosowanie mają przepisy ustawy Prawo zamówień publicznych oraz Kodeks cywilny.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531D">
        <w:rPr>
          <w:rFonts w:ascii="Times New Roman" w:hAnsi="Times New Roman" w:cs="Times New Roman"/>
          <w:b/>
          <w:bCs/>
          <w:sz w:val="18"/>
          <w:szCs w:val="18"/>
        </w:rPr>
        <w:t>XXIV. Załączniki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Załączniki składające się na integralną cześć specyfikacji: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 xml:space="preserve">1. Formularz oferty (zał. Nr 1) z załącznikami </w:t>
      </w:r>
      <w:r w:rsidR="00706FEF">
        <w:rPr>
          <w:rFonts w:ascii="Times New Roman" w:hAnsi="Times New Roman" w:cs="Times New Roman"/>
          <w:sz w:val="18"/>
          <w:szCs w:val="18"/>
        </w:rPr>
        <w:t>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2. Wzór umowy (zał. Nr 2)</w:t>
      </w:r>
      <w:r w:rsidR="00706FEF">
        <w:rPr>
          <w:rFonts w:ascii="Times New Roman" w:hAnsi="Times New Roman" w:cs="Times New Roman"/>
          <w:sz w:val="18"/>
          <w:szCs w:val="18"/>
        </w:rPr>
        <w:t>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3. Wzór zobowiązania podmiotu trzeciego (zał. nr 3)</w:t>
      </w:r>
      <w:r w:rsidR="00706FEF">
        <w:rPr>
          <w:rFonts w:ascii="Times New Roman" w:hAnsi="Times New Roman" w:cs="Times New Roman"/>
          <w:sz w:val="18"/>
          <w:szCs w:val="18"/>
        </w:rPr>
        <w:t>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4. Dokumentacja projektowa</w:t>
      </w:r>
      <w:r w:rsidR="00706FEF">
        <w:rPr>
          <w:rFonts w:ascii="Times New Roman" w:hAnsi="Times New Roman" w:cs="Times New Roman"/>
          <w:sz w:val="18"/>
          <w:szCs w:val="18"/>
        </w:rPr>
        <w:t>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E531D">
        <w:rPr>
          <w:rFonts w:ascii="Times New Roman" w:hAnsi="Times New Roman" w:cs="Times New Roman"/>
          <w:sz w:val="18"/>
          <w:szCs w:val="18"/>
        </w:rPr>
        <w:t>5. Przedmiary robót</w:t>
      </w:r>
      <w:r w:rsidR="00706FEF">
        <w:rPr>
          <w:rFonts w:ascii="Times New Roman" w:hAnsi="Times New Roman" w:cs="Times New Roman"/>
          <w:sz w:val="18"/>
          <w:szCs w:val="18"/>
        </w:rPr>
        <w:t>.</w:t>
      </w: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8541B1" w:rsidRDefault="008541B1" w:rsidP="008541B1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541B1">
        <w:rPr>
          <w:rFonts w:ascii="Times New Roman" w:hAnsi="Times New Roman" w:cs="Times New Roman"/>
          <w:sz w:val="20"/>
          <w:szCs w:val="20"/>
        </w:rPr>
        <w:t xml:space="preserve">Burmistrz Gminy </w:t>
      </w:r>
    </w:p>
    <w:p w:rsidR="008541B1" w:rsidRPr="008541B1" w:rsidRDefault="008541B1" w:rsidP="008541B1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 w:rsidRPr="008541B1">
        <w:rPr>
          <w:rFonts w:ascii="Times New Roman" w:hAnsi="Times New Roman" w:cs="Times New Roman"/>
          <w:sz w:val="20"/>
          <w:szCs w:val="20"/>
        </w:rPr>
        <w:t xml:space="preserve">Zbigniew </w:t>
      </w:r>
      <w:proofErr w:type="spellStart"/>
      <w:r w:rsidRPr="008541B1">
        <w:rPr>
          <w:rFonts w:ascii="Times New Roman" w:hAnsi="Times New Roman" w:cs="Times New Roman"/>
          <w:sz w:val="20"/>
          <w:szCs w:val="20"/>
        </w:rPr>
        <w:t>Skikiewicz</w:t>
      </w:r>
      <w:proofErr w:type="spellEnd"/>
    </w:p>
    <w:bookmarkEnd w:id="0"/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p w:rsidR="008B3DD1" w:rsidRPr="005E531D" w:rsidRDefault="008B3DD1" w:rsidP="005E53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sectPr w:rsidR="008B3DD1" w:rsidRPr="005E531D" w:rsidSect="00B67E1C">
      <w:pgSz w:w="11906" w:h="16838"/>
      <w:pgMar w:top="567" w:right="1418" w:bottom="567" w:left="1418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78B4"/>
    <w:multiLevelType w:val="hybridMultilevel"/>
    <w:tmpl w:val="3FFCF516"/>
    <w:lvl w:ilvl="0" w:tplc="006A5C24">
      <w:start w:val="1"/>
      <w:numFmt w:val="decimal"/>
      <w:lvlText w:val="%1)"/>
      <w:lvlJc w:val="left"/>
      <w:pPr>
        <w:ind w:left="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77" w:hanging="360"/>
      </w:pPr>
    </w:lvl>
    <w:lvl w:ilvl="2" w:tplc="0415001B" w:tentative="1">
      <w:start w:val="1"/>
      <w:numFmt w:val="lowerRoman"/>
      <w:lvlText w:val="%3."/>
      <w:lvlJc w:val="right"/>
      <w:pPr>
        <w:ind w:left="1497" w:hanging="180"/>
      </w:pPr>
    </w:lvl>
    <w:lvl w:ilvl="3" w:tplc="0415000F" w:tentative="1">
      <w:start w:val="1"/>
      <w:numFmt w:val="decimal"/>
      <w:lvlText w:val="%4."/>
      <w:lvlJc w:val="left"/>
      <w:pPr>
        <w:ind w:left="2217" w:hanging="360"/>
      </w:pPr>
    </w:lvl>
    <w:lvl w:ilvl="4" w:tplc="04150019" w:tentative="1">
      <w:start w:val="1"/>
      <w:numFmt w:val="lowerLetter"/>
      <w:lvlText w:val="%5."/>
      <w:lvlJc w:val="left"/>
      <w:pPr>
        <w:ind w:left="2937" w:hanging="360"/>
      </w:pPr>
    </w:lvl>
    <w:lvl w:ilvl="5" w:tplc="0415001B" w:tentative="1">
      <w:start w:val="1"/>
      <w:numFmt w:val="lowerRoman"/>
      <w:lvlText w:val="%6."/>
      <w:lvlJc w:val="right"/>
      <w:pPr>
        <w:ind w:left="3657" w:hanging="180"/>
      </w:pPr>
    </w:lvl>
    <w:lvl w:ilvl="6" w:tplc="0415000F" w:tentative="1">
      <w:start w:val="1"/>
      <w:numFmt w:val="decimal"/>
      <w:lvlText w:val="%7."/>
      <w:lvlJc w:val="left"/>
      <w:pPr>
        <w:ind w:left="4377" w:hanging="360"/>
      </w:pPr>
    </w:lvl>
    <w:lvl w:ilvl="7" w:tplc="04150019" w:tentative="1">
      <w:start w:val="1"/>
      <w:numFmt w:val="lowerLetter"/>
      <w:lvlText w:val="%8."/>
      <w:lvlJc w:val="left"/>
      <w:pPr>
        <w:ind w:left="5097" w:hanging="360"/>
      </w:pPr>
    </w:lvl>
    <w:lvl w:ilvl="8" w:tplc="041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2" w15:restartNumberingAfterBreak="0">
    <w:nsid w:val="1F1C2A1E"/>
    <w:multiLevelType w:val="hybridMultilevel"/>
    <w:tmpl w:val="5CCECE18"/>
    <w:lvl w:ilvl="0" w:tplc="04150011">
      <w:start w:val="1"/>
      <w:numFmt w:val="decimal"/>
      <w:lvlText w:val="%1)"/>
      <w:lvlJc w:val="left"/>
      <w:pPr>
        <w:ind w:left="57" w:hanging="360"/>
      </w:pPr>
    </w:lvl>
    <w:lvl w:ilvl="1" w:tplc="04150019" w:tentative="1">
      <w:start w:val="1"/>
      <w:numFmt w:val="lowerLetter"/>
      <w:lvlText w:val="%2."/>
      <w:lvlJc w:val="left"/>
      <w:pPr>
        <w:ind w:left="777" w:hanging="360"/>
      </w:pPr>
    </w:lvl>
    <w:lvl w:ilvl="2" w:tplc="0415001B" w:tentative="1">
      <w:start w:val="1"/>
      <w:numFmt w:val="lowerRoman"/>
      <w:lvlText w:val="%3."/>
      <w:lvlJc w:val="right"/>
      <w:pPr>
        <w:ind w:left="1497" w:hanging="180"/>
      </w:pPr>
    </w:lvl>
    <w:lvl w:ilvl="3" w:tplc="0415000F" w:tentative="1">
      <w:start w:val="1"/>
      <w:numFmt w:val="decimal"/>
      <w:lvlText w:val="%4."/>
      <w:lvlJc w:val="left"/>
      <w:pPr>
        <w:ind w:left="2217" w:hanging="360"/>
      </w:pPr>
    </w:lvl>
    <w:lvl w:ilvl="4" w:tplc="04150019" w:tentative="1">
      <w:start w:val="1"/>
      <w:numFmt w:val="lowerLetter"/>
      <w:lvlText w:val="%5."/>
      <w:lvlJc w:val="left"/>
      <w:pPr>
        <w:ind w:left="2937" w:hanging="360"/>
      </w:pPr>
    </w:lvl>
    <w:lvl w:ilvl="5" w:tplc="0415001B" w:tentative="1">
      <w:start w:val="1"/>
      <w:numFmt w:val="lowerRoman"/>
      <w:lvlText w:val="%6."/>
      <w:lvlJc w:val="right"/>
      <w:pPr>
        <w:ind w:left="3657" w:hanging="180"/>
      </w:pPr>
    </w:lvl>
    <w:lvl w:ilvl="6" w:tplc="0415000F" w:tentative="1">
      <w:start w:val="1"/>
      <w:numFmt w:val="decimal"/>
      <w:lvlText w:val="%7."/>
      <w:lvlJc w:val="left"/>
      <w:pPr>
        <w:ind w:left="4377" w:hanging="360"/>
      </w:pPr>
    </w:lvl>
    <w:lvl w:ilvl="7" w:tplc="04150019" w:tentative="1">
      <w:start w:val="1"/>
      <w:numFmt w:val="lowerLetter"/>
      <w:lvlText w:val="%8."/>
      <w:lvlJc w:val="left"/>
      <w:pPr>
        <w:ind w:left="5097" w:hanging="360"/>
      </w:pPr>
    </w:lvl>
    <w:lvl w:ilvl="8" w:tplc="041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3" w15:restartNumberingAfterBreak="0">
    <w:nsid w:val="20F76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3031BB"/>
    <w:multiLevelType w:val="hybridMultilevel"/>
    <w:tmpl w:val="9D122AA8"/>
    <w:lvl w:ilvl="0" w:tplc="04150011">
      <w:start w:val="1"/>
      <w:numFmt w:val="decimal"/>
      <w:lvlText w:val="%1)"/>
      <w:lvlJc w:val="left"/>
      <w:pPr>
        <w:ind w:left="57" w:hanging="360"/>
      </w:pPr>
    </w:lvl>
    <w:lvl w:ilvl="1" w:tplc="04150019" w:tentative="1">
      <w:start w:val="1"/>
      <w:numFmt w:val="lowerLetter"/>
      <w:lvlText w:val="%2."/>
      <w:lvlJc w:val="left"/>
      <w:pPr>
        <w:ind w:left="777" w:hanging="360"/>
      </w:pPr>
    </w:lvl>
    <w:lvl w:ilvl="2" w:tplc="0415001B" w:tentative="1">
      <w:start w:val="1"/>
      <w:numFmt w:val="lowerRoman"/>
      <w:lvlText w:val="%3."/>
      <w:lvlJc w:val="right"/>
      <w:pPr>
        <w:ind w:left="1497" w:hanging="180"/>
      </w:pPr>
    </w:lvl>
    <w:lvl w:ilvl="3" w:tplc="0415000F" w:tentative="1">
      <w:start w:val="1"/>
      <w:numFmt w:val="decimal"/>
      <w:lvlText w:val="%4."/>
      <w:lvlJc w:val="left"/>
      <w:pPr>
        <w:ind w:left="2217" w:hanging="360"/>
      </w:pPr>
    </w:lvl>
    <w:lvl w:ilvl="4" w:tplc="04150019" w:tentative="1">
      <w:start w:val="1"/>
      <w:numFmt w:val="lowerLetter"/>
      <w:lvlText w:val="%5."/>
      <w:lvlJc w:val="left"/>
      <w:pPr>
        <w:ind w:left="2937" w:hanging="360"/>
      </w:pPr>
    </w:lvl>
    <w:lvl w:ilvl="5" w:tplc="0415001B" w:tentative="1">
      <w:start w:val="1"/>
      <w:numFmt w:val="lowerRoman"/>
      <w:lvlText w:val="%6."/>
      <w:lvlJc w:val="right"/>
      <w:pPr>
        <w:ind w:left="3657" w:hanging="180"/>
      </w:pPr>
    </w:lvl>
    <w:lvl w:ilvl="6" w:tplc="0415000F" w:tentative="1">
      <w:start w:val="1"/>
      <w:numFmt w:val="decimal"/>
      <w:lvlText w:val="%7."/>
      <w:lvlJc w:val="left"/>
      <w:pPr>
        <w:ind w:left="4377" w:hanging="360"/>
      </w:pPr>
    </w:lvl>
    <w:lvl w:ilvl="7" w:tplc="04150019" w:tentative="1">
      <w:start w:val="1"/>
      <w:numFmt w:val="lowerLetter"/>
      <w:lvlText w:val="%8."/>
      <w:lvlJc w:val="left"/>
      <w:pPr>
        <w:ind w:left="5097" w:hanging="360"/>
      </w:pPr>
    </w:lvl>
    <w:lvl w:ilvl="8" w:tplc="041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5" w15:restartNumberingAfterBreak="0">
    <w:nsid w:val="568B5649"/>
    <w:multiLevelType w:val="hybridMultilevel"/>
    <w:tmpl w:val="DE446CB4"/>
    <w:lvl w:ilvl="0" w:tplc="04150011">
      <w:start w:val="1"/>
      <w:numFmt w:val="decimal"/>
      <w:lvlText w:val="%1)"/>
      <w:lvlJc w:val="left"/>
      <w:pPr>
        <w:ind w:left="57" w:hanging="360"/>
      </w:pPr>
    </w:lvl>
    <w:lvl w:ilvl="1" w:tplc="04150019" w:tentative="1">
      <w:start w:val="1"/>
      <w:numFmt w:val="lowerLetter"/>
      <w:lvlText w:val="%2."/>
      <w:lvlJc w:val="left"/>
      <w:pPr>
        <w:ind w:left="777" w:hanging="360"/>
      </w:pPr>
    </w:lvl>
    <w:lvl w:ilvl="2" w:tplc="0415001B" w:tentative="1">
      <w:start w:val="1"/>
      <w:numFmt w:val="lowerRoman"/>
      <w:lvlText w:val="%3."/>
      <w:lvlJc w:val="right"/>
      <w:pPr>
        <w:ind w:left="1497" w:hanging="180"/>
      </w:pPr>
    </w:lvl>
    <w:lvl w:ilvl="3" w:tplc="0415000F" w:tentative="1">
      <w:start w:val="1"/>
      <w:numFmt w:val="decimal"/>
      <w:lvlText w:val="%4."/>
      <w:lvlJc w:val="left"/>
      <w:pPr>
        <w:ind w:left="2217" w:hanging="360"/>
      </w:pPr>
    </w:lvl>
    <w:lvl w:ilvl="4" w:tplc="04150019" w:tentative="1">
      <w:start w:val="1"/>
      <w:numFmt w:val="lowerLetter"/>
      <w:lvlText w:val="%5."/>
      <w:lvlJc w:val="left"/>
      <w:pPr>
        <w:ind w:left="2937" w:hanging="360"/>
      </w:pPr>
    </w:lvl>
    <w:lvl w:ilvl="5" w:tplc="0415001B" w:tentative="1">
      <w:start w:val="1"/>
      <w:numFmt w:val="lowerRoman"/>
      <w:lvlText w:val="%6."/>
      <w:lvlJc w:val="right"/>
      <w:pPr>
        <w:ind w:left="3657" w:hanging="180"/>
      </w:pPr>
    </w:lvl>
    <w:lvl w:ilvl="6" w:tplc="0415000F" w:tentative="1">
      <w:start w:val="1"/>
      <w:numFmt w:val="decimal"/>
      <w:lvlText w:val="%7."/>
      <w:lvlJc w:val="left"/>
      <w:pPr>
        <w:ind w:left="4377" w:hanging="360"/>
      </w:pPr>
    </w:lvl>
    <w:lvl w:ilvl="7" w:tplc="04150019" w:tentative="1">
      <w:start w:val="1"/>
      <w:numFmt w:val="lowerLetter"/>
      <w:lvlText w:val="%8."/>
      <w:lvlJc w:val="left"/>
      <w:pPr>
        <w:ind w:left="5097" w:hanging="360"/>
      </w:pPr>
    </w:lvl>
    <w:lvl w:ilvl="8" w:tplc="041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6" w15:restartNumberingAfterBreak="0">
    <w:nsid w:val="73F96E44"/>
    <w:multiLevelType w:val="hybridMultilevel"/>
    <w:tmpl w:val="DCFA11AE"/>
    <w:lvl w:ilvl="0" w:tplc="04150011">
      <w:start w:val="1"/>
      <w:numFmt w:val="decimal"/>
      <w:lvlText w:val="%1)"/>
      <w:lvlJc w:val="left"/>
      <w:pPr>
        <w:ind w:left="57" w:hanging="360"/>
      </w:pPr>
    </w:lvl>
    <w:lvl w:ilvl="1" w:tplc="04150019" w:tentative="1">
      <w:start w:val="1"/>
      <w:numFmt w:val="lowerLetter"/>
      <w:lvlText w:val="%2."/>
      <w:lvlJc w:val="left"/>
      <w:pPr>
        <w:ind w:left="777" w:hanging="360"/>
      </w:pPr>
    </w:lvl>
    <w:lvl w:ilvl="2" w:tplc="0415001B" w:tentative="1">
      <w:start w:val="1"/>
      <w:numFmt w:val="lowerRoman"/>
      <w:lvlText w:val="%3."/>
      <w:lvlJc w:val="right"/>
      <w:pPr>
        <w:ind w:left="1497" w:hanging="180"/>
      </w:pPr>
    </w:lvl>
    <w:lvl w:ilvl="3" w:tplc="0415000F" w:tentative="1">
      <w:start w:val="1"/>
      <w:numFmt w:val="decimal"/>
      <w:lvlText w:val="%4."/>
      <w:lvlJc w:val="left"/>
      <w:pPr>
        <w:ind w:left="2217" w:hanging="360"/>
      </w:pPr>
    </w:lvl>
    <w:lvl w:ilvl="4" w:tplc="04150019" w:tentative="1">
      <w:start w:val="1"/>
      <w:numFmt w:val="lowerLetter"/>
      <w:lvlText w:val="%5."/>
      <w:lvlJc w:val="left"/>
      <w:pPr>
        <w:ind w:left="2937" w:hanging="360"/>
      </w:pPr>
    </w:lvl>
    <w:lvl w:ilvl="5" w:tplc="0415001B" w:tentative="1">
      <w:start w:val="1"/>
      <w:numFmt w:val="lowerRoman"/>
      <w:lvlText w:val="%6."/>
      <w:lvlJc w:val="right"/>
      <w:pPr>
        <w:ind w:left="3657" w:hanging="180"/>
      </w:pPr>
    </w:lvl>
    <w:lvl w:ilvl="6" w:tplc="0415000F" w:tentative="1">
      <w:start w:val="1"/>
      <w:numFmt w:val="decimal"/>
      <w:lvlText w:val="%7."/>
      <w:lvlJc w:val="left"/>
      <w:pPr>
        <w:ind w:left="4377" w:hanging="360"/>
      </w:pPr>
    </w:lvl>
    <w:lvl w:ilvl="7" w:tplc="04150019" w:tentative="1">
      <w:start w:val="1"/>
      <w:numFmt w:val="lowerLetter"/>
      <w:lvlText w:val="%8."/>
      <w:lvlJc w:val="left"/>
      <w:pPr>
        <w:ind w:left="5097" w:hanging="360"/>
      </w:pPr>
    </w:lvl>
    <w:lvl w:ilvl="8" w:tplc="041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7" w15:restartNumberingAfterBreak="0">
    <w:nsid w:val="76A726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B6"/>
    <w:rsid w:val="00002AA6"/>
    <w:rsid w:val="00041DDF"/>
    <w:rsid w:val="00070ECE"/>
    <w:rsid w:val="000823F7"/>
    <w:rsid w:val="00284237"/>
    <w:rsid w:val="002E408F"/>
    <w:rsid w:val="00321D24"/>
    <w:rsid w:val="0032604E"/>
    <w:rsid w:val="003725D1"/>
    <w:rsid w:val="003B478F"/>
    <w:rsid w:val="00487840"/>
    <w:rsid w:val="004B1E42"/>
    <w:rsid w:val="004F14B6"/>
    <w:rsid w:val="00560246"/>
    <w:rsid w:val="005731BE"/>
    <w:rsid w:val="005970E0"/>
    <w:rsid w:val="005B13C7"/>
    <w:rsid w:val="005C6C2C"/>
    <w:rsid w:val="005E531D"/>
    <w:rsid w:val="0063786C"/>
    <w:rsid w:val="00706FEF"/>
    <w:rsid w:val="00733394"/>
    <w:rsid w:val="008541B1"/>
    <w:rsid w:val="008716C4"/>
    <w:rsid w:val="008739B9"/>
    <w:rsid w:val="008A0AD5"/>
    <w:rsid w:val="008B3DD1"/>
    <w:rsid w:val="008E1D2B"/>
    <w:rsid w:val="00A04B88"/>
    <w:rsid w:val="00A06C74"/>
    <w:rsid w:val="00AF3A1E"/>
    <w:rsid w:val="00B32557"/>
    <w:rsid w:val="00B67E1C"/>
    <w:rsid w:val="00CA7B5E"/>
    <w:rsid w:val="00CE2F6C"/>
    <w:rsid w:val="00D77D26"/>
    <w:rsid w:val="00DB088F"/>
    <w:rsid w:val="00DD79BA"/>
    <w:rsid w:val="00E4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41FA4-CB53-4BEC-B80B-4269AD5D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D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DD1"/>
  </w:style>
  <w:style w:type="paragraph" w:styleId="Stopka">
    <w:name w:val="footer"/>
    <w:basedOn w:val="Normalny"/>
    <w:link w:val="StopkaZnak"/>
    <w:uiPriority w:val="99"/>
    <w:unhideWhenUsed/>
    <w:rsid w:val="008B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DD1"/>
  </w:style>
  <w:style w:type="table" w:styleId="Tabela-Siatka">
    <w:name w:val="Table Grid"/>
    <w:basedOn w:val="Standardowy"/>
    <w:uiPriority w:val="39"/>
    <w:rsid w:val="008B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iloslaw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9714</Words>
  <Characters>58285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14</cp:revision>
  <cp:lastPrinted>2017-03-02T11:25:00Z</cp:lastPrinted>
  <dcterms:created xsi:type="dcterms:W3CDTF">2017-02-23T11:24:00Z</dcterms:created>
  <dcterms:modified xsi:type="dcterms:W3CDTF">2017-06-05T11:11:00Z</dcterms:modified>
</cp:coreProperties>
</file>