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BC" w:rsidRPr="005E531D" w:rsidRDefault="008208BC" w:rsidP="008208BC">
      <w:pPr>
        <w:spacing w:after="0" w:line="276" w:lineRule="auto"/>
        <w:ind w:right="-71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E531D">
        <w:rPr>
          <w:rFonts w:ascii="Times New Roman" w:eastAsia="Calibri" w:hAnsi="Times New Roman" w:cs="Times New Roman"/>
          <w:b/>
          <w:sz w:val="16"/>
          <w:szCs w:val="16"/>
        </w:rPr>
        <w:t>IŚR.271.3.1.2017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 w:right="-711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5E531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SPECYFIKACJA ISTOTNYCH WARUNKÓW ZAMÓWIENIA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D">
        <w:rPr>
          <w:rFonts w:ascii="Times New Roman" w:hAnsi="Times New Roman" w:cs="Times New Roman"/>
          <w:bCs/>
          <w:sz w:val="24"/>
          <w:szCs w:val="24"/>
        </w:rPr>
        <w:t>( SIWZ )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>postępowania o udzielenie zamówienia publicznego realizowanego w trybie przetargu nieograniczonego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31D">
        <w:rPr>
          <w:rFonts w:ascii="Times New Roman" w:hAnsi="Times New Roman" w:cs="Times New Roman"/>
          <w:b/>
          <w:bCs/>
          <w:sz w:val="28"/>
          <w:szCs w:val="28"/>
        </w:rPr>
        <w:t xml:space="preserve">Budowa sieci kanalizacji deszczowej - etap I </w:t>
      </w:r>
      <w:proofErr w:type="spellStart"/>
      <w:r w:rsidRPr="005E531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5E531D">
        <w:rPr>
          <w:rFonts w:ascii="Times New Roman" w:hAnsi="Times New Roman" w:cs="Times New Roman"/>
          <w:b/>
          <w:bCs/>
          <w:sz w:val="28"/>
          <w:szCs w:val="28"/>
        </w:rPr>
        <w:t xml:space="preserve"> II wraz z przebudową ulic – Niepodległości –odcinek 2.1 oraz C – D i plac manewrowy , Legionów , Strajków Szkolnych , Dzieci Miłosławskich , Powstańców Wielkopolskich , Żołnierzy Września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20"/>
          <w:szCs w:val="20"/>
        </w:rPr>
        <w:t xml:space="preserve">Wspólny słownik zamówień (CPV) :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45.23.31.20-6 </w:t>
      </w:r>
      <w:r w:rsidRPr="005E531D">
        <w:rPr>
          <w:rFonts w:ascii="Times New Roman" w:hAnsi="Times New Roman" w:cs="Times New Roman"/>
          <w:sz w:val="18"/>
          <w:szCs w:val="18"/>
        </w:rPr>
        <w:t>Roboty w zakresie budowy dróg</w:t>
      </w:r>
      <w:r w:rsidRPr="005E531D">
        <w:rPr>
          <w:rFonts w:ascii="Times New Roman" w:hAnsi="Times New Roman" w:cs="Times New Roman"/>
          <w:sz w:val="20"/>
          <w:szCs w:val="20"/>
        </w:rPr>
        <w:t xml:space="preserve"> 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45.23.31.23-7 </w:t>
      </w:r>
      <w:r w:rsidRPr="005E531D">
        <w:rPr>
          <w:rFonts w:ascii="Times New Roman" w:hAnsi="Times New Roman" w:cs="Times New Roman"/>
          <w:sz w:val="18"/>
          <w:szCs w:val="18"/>
        </w:rPr>
        <w:t xml:space="preserve">Roboty budowlane w zakresie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dróg Podrzędnych ,</w:t>
      </w:r>
      <w:r w:rsidRPr="005E531D">
        <w:rPr>
          <w:rFonts w:ascii="Times New Roman" w:hAnsi="Times New Roman" w:cs="Times New Roman"/>
          <w:sz w:val="20"/>
          <w:szCs w:val="20"/>
        </w:rPr>
        <w:t xml:space="preserve">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45.23.21.30-2 </w:t>
      </w:r>
      <w:r w:rsidRPr="005E531D">
        <w:rPr>
          <w:rFonts w:ascii="Times New Roman" w:hAnsi="Times New Roman" w:cs="Times New Roman"/>
          <w:sz w:val="18"/>
          <w:szCs w:val="18"/>
        </w:rPr>
        <w:t xml:space="preserve">Roboty budowlane w zakresie rurociągów do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odprowadzania wody burzowej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531D">
        <w:rPr>
          <w:rFonts w:ascii="Times New Roman" w:hAnsi="Times New Roman" w:cs="Times New Roman"/>
          <w:b/>
          <w:bCs/>
          <w:sz w:val="20"/>
          <w:szCs w:val="20"/>
        </w:rPr>
        <w:t xml:space="preserve">I. Zamawiający: GMINA Miłosław ul. Wrzesińska 19 , 62-320 Miłosław tel. 61 438 20 21 , fax. 61 438 30 51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Podstawa prawna: Ustawa z dnia 29 stycznia 2004 r. Prawo zamówień publicznych (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 Dz. U. z 2015 r., poz. 2164 ze zmianami)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II. Tryb udzielenia zamówienia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 w:right="-711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Postępowanie o udzielenie zamówienia publicznego prowadzone jest w trybie przetargu: nieograniczonego o wartości nie  przekraczającej równowartości 5.225.000 euro.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II. Opis przedmiotu zamówienia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Przedmiotem zamówienia jest budowa kanalizacji deszczowej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 w:right="-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</w:t>
      </w:r>
      <w:r w:rsidRPr="005E531D">
        <w:rPr>
          <w:rFonts w:ascii="Times New Roman" w:hAnsi="Times New Roman" w:cs="Times New Roman"/>
          <w:sz w:val="18"/>
          <w:szCs w:val="18"/>
        </w:rPr>
        <w:t xml:space="preserve"> etap I wraz z wylotem do odbiornika – o średnicy od 200 do 500 mm z rur kanalizacyjnych PP SN8 K2  o długości 966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studni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 w:right="-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kontrolnych z kręgów betonowych -  28 szt.  oraz 234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przykanalika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39 studni ściekowych 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- etap II – o średnicy od 300 do 400 mm z rur kanalizacyjnych PP SN8 K2 o długości 509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studni kontrolnych z kręgów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betonowych  - 13 szt. oraz 189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mb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przykanalika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27 studni ściekowych .           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Przebudowa ulic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- ulica Niepodległości – odcinek 2.1 – zjazdy z kostki betonowej 8 cm na podbudowie – 886 m2 , jezdnia o nawierzchni asfaltowej –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E531D">
        <w:rPr>
          <w:rFonts w:ascii="Times New Roman" w:hAnsi="Times New Roman" w:cs="Times New Roman"/>
          <w:sz w:val="18"/>
          <w:szCs w:val="18"/>
        </w:rPr>
        <w:t>3300 m2 , chodnik – 1252  m2 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- ulica C – D oraz plac manewrowy – jezdnia z kostki betonowej 8 cm – 411 m2 , 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- ulica Legionów -  jezdnia z kostki betonowej 8 cm – 840 m2 ,   chodnik najazdowy z kostki betonowej 8 cm – 696 m2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- ulica Strajków Szkolnych - jezdnia z kostki betonowej 8 cm – 824 m2 ,   chodnik najazdowy z kostki betonowej 8 cm – 415 m2,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- ulica Dzieci Miłosławskich - jezdnia z kostki betonowej 8 cm – 1720 m2 ,   chodnik najazdowy z k</w:t>
      </w:r>
      <w:r>
        <w:rPr>
          <w:rFonts w:ascii="Times New Roman" w:hAnsi="Times New Roman" w:cs="Times New Roman"/>
          <w:sz w:val="18"/>
          <w:szCs w:val="18"/>
        </w:rPr>
        <w:t xml:space="preserve">ostki betonowej 8 cm –1393  m2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- ulica Powstańców wielkopolskich - jezdnia z kostki betonowej 8 cm – 814 m2 ,   chodnik najazdowy z kostki betonowej 8 cm – 466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m2 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- ulica Żołnierzy Września - jezdnia z kostki betonowej 8 cm – 575  m2 ,   chodnik najazdowy z kostki betonowej 8 cm – 210 m2 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Szczegółowy opis przedmiotu zamówienia zawiera dokumentacja załączona do SIWZ , a w szczególności: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a) projekt budowlany,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b) projekty wykonawcze,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c) informacja dotycząca bezpieczeństwa i ochrony zdrowia,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d) specyfikacje techniczne wykonania i odbioru robót,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e) przedmiary robót.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Wykonawca wykona przedmiot zamówienia zgodnie z obowiązującymi przepisami, w tym w szczególności zgodnie z ustawą Prawo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budowlane (Dz. U. 2013, poz. 1409). Wskazane przez Zamawiającego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nazwy własne producentów </w:t>
      </w:r>
      <w:r w:rsidRPr="005E531D">
        <w:rPr>
          <w:rFonts w:ascii="Times New Roman" w:hAnsi="Times New Roman" w:cs="Times New Roman"/>
          <w:sz w:val="18"/>
          <w:szCs w:val="18"/>
        </w:rPr>
        <w:t xml:space="preserve">nie są wiążące dla Wykonawcy 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należy je traktować jako przykładowe do określenia parametrów i wymogów technicznych. Przyjęte w dokumentacji rodzaje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materiałów i urządzeń  zostały użyte  przykładowo, w celu opisania przedmiotu zamówienia. Wykonawca zobowiązany jest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przedstawienia w ofercie materiałów i urządzeń </w:t>
      </w:r>
      <w:r w:rsidRPr="005E531D">
        <w:rPr>
          <w:rFonts w:ascii="Times New Roman" w:hAnsi="Times New Roman" w:cs="Times New Roman"/>
          <w:b/>
          <w:i/>
          <w:sz w:val="18"/>
          <w:szCs w:val="18"/>
        </w:rPr>
        <w:t>równoważnych</w:t>
      </w:r>
      <w:r w:rsidRPr="005E531D">
        <w:rPr>
          <w:rFonts w:ascii="Times New Roman" w:hAnsi="Times New Roman" w:cs="Times New Roman"/>
          <w:sz w:val="18"/>
          <w:szCs w:val="18"/>
        </w:rPr>
        <w:t xml:space="preserve">, o nie gorszych parametrach .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Wykonanie zamówienia obejmuje w szczególności: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opracowanie planu bezpieczeństwa i ochrony zdrowia,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wykonanie wszelkich robót przygotowawczych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organizację ruchu na czas prowadzenia robót wraz z ich niezbędnym oznakowaniem,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odwodnienie terenu budowy,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wszelkie roboty i prace ziemne (w tym w szczególności wykopy) winny być wykonane w uzgodnionych w harmonogramie rzeczowo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– finansowym terminach, a w przypadku przerw związanych z warunkami pogodowymi, winny być trwale zabezpieczone przed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naruszeniem struktury gruntu,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zagospodarowanie i wywóz gruntu z wykopów we własnym zakresie, z </w:t>
      </w:r>
      <w:r w:rsidRPr="005E531D">
        <w:rPr>
          <w:rFonts w:ascii="Times New Roman" w:hAnsi="Times New Roman" w:cs="Times New Roman"/>
          <w:sz w:val="18"/>
          <w:szCs w:val="18"/>
          <w:u w:val="single"/>
        </w:rPr>
        <w:t xml:space="preserve">wyjątkiem materiałów pozyskanych z rozbiórki nawierzchni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  <w:u w:val="single"/>
        </w:rPr>
        <w:t>z kostki kamiennej znajdującej się na ulicy Niepodległości 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właściwe postępowanie z odpadami powstałymi przy wykonywaniu przedmiotu umowy;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przekopy kontrolne, w tym wykonanie przekładek w przypadku kolizji z istniejącym uzbrojeniem,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wykonanie niezbędnych rusztowań,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odtworzenia wszelkich budynków, dróg i chodników zniszczonych w trakcie realizacji robót,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doprowadzenia terenu do stanu pierwotnego (z uwzględnieniem stanu wynikającego z wykonanych robót budowlanych) po zakończeniu realizacji robót,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• wykonanie inwentaryzacji geodezyjnej i dokumentacji powykonawczej,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6. Pozostałe wymagania odnośnie realizacji inwestycji: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Prace należy wykonać zgodnie z projektem. Wszelkie materiały zamienne winny uzyskać akceptacje Inwestora, Projektanta oraz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Inspektora Nadzoru,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W przypadku wątpliwości lub pojawienia się na budowie nieprzewidzianych w projekcie okoliczności Wykonawca powiadomi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niezwłocznie Zamawiającego,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Wykonawca zobowiązany jest dokonać wszystkich niezbędnych zgłoszeń i uzgodnień, w odniesieniu do ewentualnych utrudnień,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mogących pojawić się w związku z prowadzonymi robotami takich jak zamienna organizacja ruchu (zgłaszana z oznakowaniem, na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czas prowadzenia robót, utrzymanie i jej likwidację),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• Zamawiający będzie organizował i zwoływał sukcesywne i cykliczne narady na budowie (forma zgłoszeń: pisemna lub telefoniczna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lub faks lub elektroniczna),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Informacje dodatkowe:</w:t>
      </w:r>
    </w:p>
    <w:p w:rsidR="008208BC" w:rsidRPr="005B13C7" w:rsidRDefault="008208BC" w:rsidP="00820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Wykonawca jest zobowiązany dostarczyć harmonogram rzeczowo-finansowy Zamawiającemu najpóźniej do momentu podpisania umowy. Wykonawca jest zobowiązany przygotować harmonogram rzeczowo-finansowy, który będzie obejmował w szczególności terminy wykonania przez Wykonawcę robót, z podziałem na etapy. Dostarczenie harmonogramu rzeczowo-finansowego jest warunkiem podpisania umowy. Harmonogram rzeczowo – finansowy powinien uwzględniać przewidywany przez Zamawiającego termin wykonania i sposób finansowania inwestycji tj. okres realizacji do 30 czerwca  2018 roku i finansowanie wg  wykonanych robót w roku 2017 -   70%  i  30%  w 2018 roku. Zamawiający dopuszcza możliwość zwiększenia ilości robót wykonanych w 2017 roku przy zachowaniu podziału finansowania wg relacji 70% i 30% .</w:t>
      </w:r>
    </w:p>
    <w:p w:rsidR="008208BC" w:rsidRPr="005B13C7" w:rsidRDefault="008208BC" w:rsidP="00820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Wykonawca w ramach zadania zapewni odpowiedni personel do pełnienia samodzielnych funkcji w budownictwie posiadających odpowiednie kwalifikacje zawodowe (uprawnienia budowlane) dla kierowników robót branżowych.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8. Pozostałe warunki dotyczące realizacji zamówienia zostały określone w istotnych postanowieniach umowy (w projekcie umowy, stanowiącym załącznik  do SIWZ).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Zamawiający na podstawie art. 29 ust. 3a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r.. poz. 1502 z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. zm.) Zamawiający wymaga zatrudnienia przez Wykonawcę lub Podwykonawcę na podstawie umowy o pracę, osób wykonujących : roboty przygotowawcze, wymianę gruntu, wykonanie robót związanych z budową i przebudową nawierzchni, wykonanie kanalizacji deszczowej ,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Wykonawca:</w:t>
      </w:r>
    </w:p>
    <w:p w:rsidR="008208BC" w:rsidRPr="005B13C7" w:rsidRDefault="008208BC" w:rsidP="00820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zobowiązuje się, że Pracownicy świadczący usługi będą w okresie realizacji umowy zatrudnieni na podstawie umowy o pracę w rozumieniu przepisów ustawy z dnia 26 czerwca 1974 r. -Kodeks pracy (Dz. U. 2014 r., poz. 1502 ze zm.)</w:t>
      </w:r>
    </w:p>
    <w:p w:rsidR="008208BC" w:rsidRPr="005B13C7" w:rsidRDefault="008208BC" w:rsidP="00820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każdorazowo na żądanie Zamawiającego, w terminie wskazanym przez Zamawiającego nie krótszym niż 5 dni robocze, Wykonawca zobowiązuje się przedłożyć do wglądu poświadczone za zgodność z oryginałem odpowiednio przez Wykonawcę lub Podwykonawcę kopię umów o pracę osób wykonujących w trakcie realizacji zamówienia czynności, o których mowa w pkt 1. Kopia umów o pracę powinna zostać zanonimizowana w sposób zapewniający ochronę danych osobowych pracowników, zgodnie z przepisami ustawy z dnia 29 sierpnia 1997 r. o ochronie danych osobowych. Informacje takie jak: data zawarcia umowy, rodzaj umowy o pracę i wymiar etatu powinny być możliwe do zidentyfikowania.</w:t>
      </w:r>
    </w:p>
    <w:p w:rsidR="008208BC" w:rsidRPr="005B13C7" w:rsidRDefault="008208BC" w:rsidP="00820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nieprzedłożenie przez Wykonawcę kopii umów zawartych przez Wykonawcę z Pracownikami świadczącymi usługi / roboty budowlane w terminie wskazanym przez Zamawiającego zgodnie z pkt 2 będzie traktowane jako niewypełnienie obowiązku zatrudnienia Pracowników świadczących usługi/roboty budowlane na podstawie umowy o pracę.</w:t>
      </w:r>
    </w:p>
    <w:p w:rsidR="008208BC" w:rsidRPr="005B13C7" w:rsidRDefault="008208BC" w:rsidP="00820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3C7">
        <w:rPr>
          <w:rFonts w:ascii="Times New Roman" w:hAnsi="Times New Roman" w:cs="Times New Roman"/>
          <w:sz w:val="18"/>
          <w:szCs w:val="18"/>
        </w:rPr>
        <w:t>za niedopełnienie wymogu zatrudniania Pracowników świadczących usługi na podstawie umowy o pracę w rozumieniu przepisów Kodeksu Pracy, Wykonawca zapłaci Zamawiającemu kary umowne w wysokości określonej w załączonym do SIWZ wzorze umowy.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10. Zamawiający nie wprowadza zastrzeżenia wskazującego na obowiązek osobistego wykonania przez Wykonawcę kluczowych części zamówienia.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11. Zamawiający żąda wskazania przez wykonawcę części zamówienia, których wykonanie zamierza powierzyć podwykonawcom, i podania przez wykonawcę firm podwykonawców.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IV. Termin wykonania zamówienia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5B13C7">
        <w:rPr>
          <w:rFonts w:ascii="Times New Roman" w:hAnsi="Times New Roman" w:cs="Times New Roman"/>
          <w:sz w:val="18"/>
          <w:szCs w:val="18"/>
        </w:rPr>
        <w:t>Termin wykonania przedmiotu umowy do: 30 czerwiec 2018 roku 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Przedmiot zamówienia obejmuje także dostarczenie Zamawiającemu najpóźniej na dzień odbioru końcowego szkiców polowych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geodezyjnych oraz poświadczonych datą wpływu do Starostwa Powiatowego - Wydział Geodezji, Kartografii i Nieruchomości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zawiadomienie o wykonaniu zgłoszonych prac geodezyjnych, związanych z wykonaniem inwentaryzacji powykonawczej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uwierzytelnionej przez Starostę Wrzesińskiego.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V. Warunki udziału w postępowaniu oraz opis sposobu dokonywania oceny spełnienia tych warunków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 udzielenie zamówienia mogą ubiegać się Wykonawcy, którzy spełniają warunki o których mowa w art. 22 ust 1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którzy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wykażą ich spełnianie na poziomie wymaganym przez Zamawiającego zgodnie z opisem zamieszczonym w ust. 2 oraz niepodlegający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wykluczeniu z powodu niespełniania warunków, o których mowa w art. 24 ust 1 pkt 12-23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O udzielenie zamówienia mogą ubiegać się Wykonawcy, którzy spełniają warunki dotyczące:</w:t>
      </w:r>
    </w:p>
    <w:p w:rsidR="008208BC" w:rsidRPr="002E408F" w:rsidRDefault="008208BC" w:rsidP="00820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posiadania kompetencji lub uprawnień do prowadzenia określonej działalności zawodowej, o ile wynika to z odrębnych przepisów </w:t>
      </w:r>
      <w:r w:rsidRPr="002E408F">
        <w:rPr>
          <w:rFonts w:ascii="Times New Roman" w:hAnsi="Times New Roman" w:cs="Times New Roman"/>
          <w:sz w:val="18"/>
          <w:szCs w:val="18"/>
        </w:rPr>
        <w:t>- Zamawiający odstępuje od opisu sposobu dokonania oceny spełniania warunku w tym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>zakresie. Zamawiający dokona oceny spełnienia warunku udziału w postępowaniu w tym zakresie na podstawie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>oświadczenia o spełnianiu warunków udziału w postępowaniu, o którym mowa w rozdziale VI ust. 1 pkt 2 SIWZ;</w:t>
      </w:r>
    </w:p>
    <w:p w:rsidR="008208BC" w:rsidRPr="008208BC" w:rsidRDefault="008208BC" w:rsidP="00820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BC">
        <w:rPr>
          <w:rFonts w:ascii="Times New Roman" w:hAnsi="Times New Roman" w:cs="Times New Roman"/>
          <w:b/>
          <w:bCs/>
          <w:sz w:val="18"/>
          <w:szCs w:val="18"/>
        </w:rPr>
        <w:t xml:space="preserve">znajdują się w sytuacji ekonomicznej lub finansowej </w:t>
      </w:r>
      <w:r w:rsidRPr="008208BC">
        <w:rPr>
          <w:rFonts w:ascii="Times New Roman" w:hAnsi="Times New Roman" w:cs="Times New Roman"/>
          <w:sz w:val="18"/>
          <w:szCs w:val="18"/>
        </w:rPr>
        <w:t>- Zamawiający odstępuje od opisu sposobu dokonania oceny spełniania warunku w tym zakresie. Zamawiający dokona oceny spełnienia warunku udziału w postępowaniu w tym zakresie na podstawie oświadczenia o spełnianiu warunków udziału w postępowaniu, o którym mowa w rozdziale VI ust. 1 pkt 2 SIWZ;</w:t>
      </w:r>
    </w:p>
    <w:p w:rsidR="008208BC" w:rsidRPr="008208BC" w:rsidRDefault="008208BC" w:rsidP="00820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BC">
        <w:rPr>
          <w:rFonts w:ascii="Times New Roman" w:hAnsi="Times New Roman" w:cs="Times New Roman"/>
          <w:b/>
          <w:bCs/>
          <w:sz w:val="18"/>
          <w:szCs w:val="18"/>
        </w:rPr>
        <w:t xml:space="preserve">posiadają zdolności techniczne lub zawodowe </w:t>
      </w:r>
      <w:r w:rsidRPr="008208BC">
        <w:rPr>
          <w:rFonts w:ascii="Times New Roman" w:hAnsi="Times New Roman" w:cs="Times New Roman"/>
          <w:sz w:val="18"/>
          <w:szCs w:val="18"/>
        </w:rPr>
        <w:t>– Zamawiający uzna warunek za spełniony, jeżeli Wykonawca wykaże, że:</w:t>
      </w:r>
    </w:p>
    <w:p w:rsidR="008208BC" w:rsidRPr="008208BC" w:rsidRDefault="008208BC" w:rsidP="008208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  <w:u w:val="single"/>
        </w:rPr>
      </w:pPr>
      <w:r w:rsidRPr="008208B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3.1) 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>warunek ten zostanie spełniony, jeśli Wykonawca wykaże, że w okresie ostatnich pięciu lat przed upływem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 xml:space="preserve"> 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 xml:space="preserve">terminu składania ofert, a jeżeli okres prowadzenia działalności jest krótszy – w tym okresie </w:t>
      </w:r>
      <w:r w:rsidRPr="008208BC">
        <w:rPr>
          <w:rFonts w:ascii="Arial-BoldMT" w:hAnsi="Arial-BoldMT" w:cs="Arial-BoldMT"/>
          <w:b/>
          <w:bCs/>
          <w:sz w:val="18"/>
          <w:szCs w:val="18"/>
          <w:u w:val="single"/>
        </w:rPr>
        <w:t>wykonał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 xml:space="preserve"> </w:t>
      </w:r>
      <w:r w:rsidRPr="008208BC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prawidłowo zadanie obejmujące budowę lub przebudowę dróg  o wartości robót co najmniej 3 miliony złotych brutto, oraz wykonał zadanie obejmujące swoim zakresem wykonanie kanalizacji deszczowej o długości minimum 800 metrów 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>wraz z podaniem ich rodzaju, wartości, daty, miejsca wykonania i podmiotów, na rzec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 xml:space="preserve">z których roboty te zostały 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>wykonane, z załączeniem dowodów określających czy te roboty budowl</w:t>
      </w:r>
      <w:r w:rsidRPr="008208BC">
        <w:rPr>
          <w:rFonts w:ascii="ArialMT" w:hAnsi="ArialMT" w:cs="ArialMT"/>
          <w:b/>
          <w:sz w:val="18"/>
          <w:szCs w:val="18"/>
          <w:u w:val="single"/>
        </w:rPr>
        <w:t>ane zostały wykonane należycie</w:t>
      </w:r>
    </w:p>
    <w:p w:rsidR="008208BC" w:rsidRPr="008208BC" w:rsidRDefault="008208BC" w:rsidP="008208BC">
      <w:r w:rsidRPr="008208BC">
        <w:rPr>
          <w:rFonts w:ascii="Times New Roman" w:hAnsi="Times New Roman" w:cs="Times New Roman"/>
          <w:sz w:val="18"/>
          <w:szCs w:val="18"/>
        </w:rPr>
        <w:t xml:space="preserve">3.2) warunek ten zostanie spełniony jeśli wykonawca przedstawi, że </w:t>
      </w:r>
      <w:r w:rsidRPr="008208BC">
        <w:rPr>
          <w:rFonts w:ascii="Times New Roman" w:hAnsi="Times New Roman" w:cs="Times New Roman"/>
          <w:b/>
          <w:bCs/>
          <w:sz w:val="18"/>
          <w:szCs w:val="18"/>
        </w:rPr>
        <w:t>dysponuje lub będzie dysponował  osobą lub  osobami posiadającymi  uprawnienia budowlane specjalności drogowej i specjalności kanalizacyjnej do pełnienia funkcji kierownika budowy, która pełniła funkcję kierownika budowy dla co najmniej 2 inwestycji polegających na budowie lub przebudowie drogi oraz   budowy kanalizacji .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2E408F">
        <w:rPr>
          <w:rFonts w:ascii="Times New Roman" w:hAnsi="Times New Roman" w:cs="Times New Roman"/>
          <w:sz w:val="18"/>
          <w:szCs w:val="18"/>
        </w:rPr>
        <w:t xml:space="preserve">Zgodnie z art. 22a ustawy Wykonawca może w celu potwierdzenia spełniania warunków udziału w postępowaniu, w stosownych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sytuacjach oraz w odniesieniu do konkretnego zamówienia, lub jego części, polegać na zdolnościach technicznych lub zawodowych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lub sytuacji finansowej lub ekonomicznej innych podmiotów, niezależnie od charakteru prawnego łączących go z nimi stosunków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prawnych. Zgodnie z art. 22a ust. 2 Wykonawca, który polega na zdolnościach lub sytuacji innych podmiotów musi udowodnić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zamawiającemu, że realizując zamówienie, będzie dysponował niezbędnymi zasobami tych podmiotów, w szczególności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przedstawiając w tym celu pisemne zobowiązanie tych podmiotów do oddania mu do dyspozycji niezbędnych zasobów na potrzeby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realizacji zamówienia. Wzór zobowiązania stanowi załącznik nr 3 do SIWZ. Zobowiązanie podmiotu trzeciego o którym mowa w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408F">
        <w:rPr>
          <w:rFonts w:ascii="Times New Roman" w:hAnsi="Times New Roman" w:cs="Times New Roman"/>
          <w:sz w:val="18"/>
          <w:szCs w:val="18"/>
        </w:rPr>
        <w:t xml:space="preserve">ust. 2 winno być złożone w 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>formie oryginału.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2E408F">
        <w:rPr>
          <w:rFonts w:ascii="Times New Roman" w:hAnsi="Times New Roman" w:cs="Times New Roman"/>
          <w:sz w:val="18"/>
          <w:szCs w:val="18"/>
        </w:rPr>
        <w:t xml:space="preserve">Zgodnie z art. 22a ust. 4 ustawy w odniesieniu do warunków dotyczących 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wykształcenia, kwalifikacji zawodowych lub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doświadczenia </w:t>
      </w:r>
      <w:r w:rsidRPr="002E408F">
        <w:rPr>
          <w:rFonts w:ascii="Times New Roman" w:hAnsi="Times New Roman" w:cs="Times New Roman"/>
          <w:sz w:val="18"/>
          <w:szCs w:val="18"/>
        </w:rPr>
        <w:t xml:space="preserve">, 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wykonawcy mogą polegać na zdolnościach innych podmiotów, jeśli podmioty te realizują roboty budowlane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>lub usługi, do realizacji których te zdolności są wymagane</w:t>
      </w:r>
      <w:r w:rsidRPr="002E408F">
        <w:rPr>
          <w:rFonts w:ascii="Times New Roman" w:hAnsi="Times New Roman" w:cs="Times New Roman"/>
          <w:sz w:val="18"/>
          <w:szCs w:val="18"/>
        </w:rPr>
        <w:t>. Zgodnie z art. 22a ust. 5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 xml:space="preserve">Wykonawca który polega na sytuacji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2E408F">
        <w:rPr>
          <w:rFonts w:ascii="Times New Roman" w:hAnsi="Times New Roman" w:cs="Times New Roman"/>
          <w:sz w:val="18"/>
          <w:szCs w:val="18"/>
        </w:rPr>
        <w:t>finansowej lub ekonomicznej innych podmiotów, odpowiada solidarnie z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 xml:space="preserve">podmiotem, który zobowiązał się do udostępnienia </w:t>
      </w:r>
    </w:p>
    <w:p w:rsidR="008208BC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E408F">
        <w:rPr>
          <w:rFonts w:ascii="Times New Roman" w:hAnsi="Times New Roman" w:cs="Times New Roman"/>
          <w:sz w:val="18"/>
          <w:szCs w:val="18"/>
        </w:rPr>
        <w:t>zasobów, za szkodę poniesioną przez zamawiającego powstałą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 xml:space="preserve">wskutek nieudostępnienia tych zasobów, chyba że za </w:t>
      </w:r>
    </w:p>
    <w:p w:rsidR="008208BC" w:rsidRPr="002E408F" w:rsidRDefault="008208BC" w:rsidP="008208BC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E408F">
        <w:rPr>
          <w:rFonts w:ascii="Times New Roman" w:hAnsi="Times New Roman" w:cs="Times New Roman"/>
          <w:sz w:val="18"/>
          <w:szCs w:val="18"/>
        </w:rPr>
        <w:t>nieudostępnienie zasobów nie ponosi winy.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zdolności techniczne lub zawodowe lub sytuacja ekonomiczna lub finansowa, podmiotu, na zasobach którego polega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wykonawca, nie potwierdzają spełnienia przez wykonawcę warunków udziału w postępowaniu lub zachodzą wobec tych podmiotów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podstawy wykluczenia, zamawiający żąda, aby wykonawca w terminie określonym przez zamawiającego: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a) zastąpił ten podmiot innym podmiotem lub podmiotami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E531D">
        <w:rPr>
          <w:rFonts w:ascii="Times New Roman" w:hAnsi="Times New Roman" w:cs="Times New Roman"/>
          <w:sz w:val="18"/>
          <w:szCs w:val="18"/>
        </w:rPr>
        <w:t>lub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b) zobowiązał się do osobistego wykonania odpowiedniej części zamówienia, jeżeli wykaże wymagane zdolności techniczne lub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E531D">
        <w:rPr>
          <w:rFonts w:ascii="Times New Roman" w:hAnsi="Times New Roman" w:cs="Times New Roman"/>
          <w:sz w:val="18"/>
          <w:szCs w:val="18"/>
        </w:rPr>
        <w:t>zawodowe lub sytuację finansową lub ekonomiczną odpowiednio innych podmiotów lub własne.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Ocena spełniania w/w warunków dokonana zostanie zgodnie z formułą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„spełnia / nie spełnia”</w:t>
      </w:r>
      <w:r w:rsidRPr="005E531D">
        <w:rPr>
          <w:rFonts w:ascii="Times New Roman" w:hAnsi="Times New Roman" w:cs="Times New Roman"/>
          <w:sz w:val="18"/>
          <w:szCs w:val="18"/>
        </w:rPr>
        <w:t xml:space="preserve">, w oparciu o informacje zawarte 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złożonych dokumentach. Z treści załączonych dokumentów musi wynikać jednoznacznie, iż w/w warunki Wykonawca spełnił.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 a. Podstawy wykluczenia Wykonawcy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Obligatoryjne przesłanki wykluczenia Wykonawcy określono w art. 24 ust. 1 pkt 12-23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VI. Wykaz dokumentów i oświadczeń, jakie mają dostarczyć wykonawcy w celu wykazania spełnienia warunków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udziału w postępowaniu oraz w celu wykazania braku podstaw do wykluczenia z postępowania o udzielenie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 publicznego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Do oferty każdy wykonawca musi dołączyć: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1) aktualne na dzień składania ofert oświadczenie o braku podstaw do wykluczenia –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załącznik nr 1a do SIWZ. </w:t>
      </w:r>
      <w:r w:rsidRPr="005E531D">
        <w:rPr>
          <w:rFonts w:ascii="Times New Roman" w:hAnsi="Times New Roman" w:cs="Times New Roman"/>
          <w:sz w:val="18"/>
          <w:szCs w:val="18"/>
        </w:rPr>
        <w:t>Informacje zawarte w oświadczeniu będą stanowić wstępne potwierdzenie, że wykonawca nie podlega wykluczeniu;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aktualne na dzień składania ofert oświadczenie o spełnianiu warunków udziału w postępowaniu –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załącznik nr 1b do SIWZ. </w:t>
      </w:r>
      <w:r w:rsidRPr="005E531D">
        <w:rPr>
          <w:rFonts w:ascii="Times New Roman" w:hAnsi="Times New Roman" w:cs="Times New Roman"/>
          <w:sz w:val="18"/>
          <w:szCs w:val="18"/>
        </w:rPr>
        <w:t>Informacje zawarte w oświadczeniu będą stanowić wstępne potwierdzenie, że wykonawca spełnia warunki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udziału w postępowaniu;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UWAGA: W przypadku wykonawców wspólnie ubiegających się o udzielenie zamówienia oświadczenia o których mowa w ust. 1 pkt 1 i 2 składa każdy z wykonawców osobno.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kosztorys ofertowy opracowany wg zaleceń SIWZ zgodnie z załączonymi przez Zamawiającego przedmiarami 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4) pełnomocnictwo lub inny dokument określający zakres umocowania do reprezentowania Wykonawcy, o ile ofertę składa pełnomocnik Wykonawcy - pełnomocnictwo zgodnie z działem VI rozdział II ustawy z dnia 23 kwietnia 1964 r. - </w:t>
      </w:r>
      <w:r w:rsidRPr="005E531D">
        <w:rPr>
          <w:rFonts w:ascii="Times New Roman" w:hAnsi="Times New Roman" w:cs="Times New Roman"/>
          <w:i/>
          <w:iCs/>
          <w:sz w:val="18"/>
          <w:szCs w:val="18"/>
        </w:rPr>
        <w:t xml:space="preserve">Kodeks cywilny </w:t>
      </w:r>
      <w:r w:rsidRPr="005E531D">
        <w:rPr>
          <w:rFonts w:ascii="Times New Roman" w:hAnsi="Times New Roman" w:cs="Times New Roman"/>
          <w:sz w:val="18"/>
          <w:szCs w:val="18"/>
        </w:rPr>
        <w:t xml:space="preserve">(Dz. U. Nr 16, poz. 93 z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 zm.) winno być złożone w formie oryginału lub kopii poświadczonej notarialnie.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Wykonawca, który powołuje się na zasoby innych podmiotów, w celu wykazania braku istnienia wobec nich podstaw wykluczenia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oraz spełniania – w zakresie, w jakim powołuje się na ich zasoby – warunków udziału w postępowaniu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składa także oświadczenie,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o którym mowa w ust. 1 pkt 1 i 2 dotyczące tych podmiotów.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 przypadku o którym mowa w ust. 2 Wykonawca winien dołączyć do oferty zobowiązanie podmiotu trzeciego.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przed udzieleniem zamówienia,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wezwie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wykonawcę, którego oferta zostanie najwyżej oceniona, do złożenia 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wyznaczonym, nie krótszym niż 5 dni, terminie aktualnych na dzień złożenia oświadczeń i dokumentów: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odpis z właściwego rejestru lub z centralnej ewidencji i informacji o działalności gospodarczej, jeżeli odrębne przepisy wymagają wpisu do rejestru lub ewidencji, w celu wykazania braku podstaw wykluczenia na podstawie art. 24 ust. 5 pkt 1 ustawy.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zaświadczenia właściwego naczelnika urzędu skarbowego potwierdzającego, że wykonawca nie zalega z opłacaniem podatków,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wystawionego nie wcześniej niż 3 miesiące przed upływem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3)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wystawionego nie wcześniej niż 3 miesiące przed upływem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Uwaga dotyczy spółki cywilnej: do oferty składanej przez spółkę cywilną dołączyć należy zaświadczenia z US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        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i ZUS wystawione dla spółki i każdego wspólnika spółki cywilnej osobno;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zał. nr 1c do </w:t>
      </w:r>
      <w:proofErr w:type="spellStart"/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zał. nr 1d do </w:t>
      </w:r>
      <w:proofErr w:type="spellStart"/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;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Wykonawca, wskazując spełnienie warunków, o których mowa w art. 22 ust. 1 ustawy polega na zasobach innych podmiotów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na zasadach określonych w art. 22a ustawy Wykonawca, o którym mowa w ust. 2 przedstawi w odniesieniu do tych podmiotów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dokumenty o których mowa w ust. 4 pkt 1-5.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Jeżeli Wykonawca ma siedzibę lub miejsce zamieszkania poza terytorium Rzeczypospolitej Polskiej, zamiast dokumentów, o których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mowa w ust. 4: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pkt 1, 2, 3 – składa dokument lub dokumenty wystawione w kraju, w którym wykonawca ma siedzibę lub miejsce zamieszkania, potwierdzające odpowiednio, że: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nie otwarto jego likwidacji ani nie ogłoszono upadłości.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7. Dokumenty, o których mowa w ust. 6 pkt 1 2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b) powinny być wystawione nie wcześniej niż 6 miesięcy przed upływem terminu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składania ofert. Dokumenty, o których mowa w ust. 6 pkt 2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a) powinny być wystawione nie wcześniej niż 3 miesiące przed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upływem terminu składania ofert.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Jeżeli w kraju, w którym wykonawca ma siedzibę lub miejsce zamieszkania lub miejsce zamieszkania ma osoba, której dokument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dotyczy, nie wydaje się dokumentów, o których mowa w ust. 6, zastępuje się je dokumentem zawierającym odpowiednio oświadczenie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wykonawcy, ze wskazaniem osoby albo osób uprawnionych do jego reprezentacji, lub oświadczenie osoby, której dokument miał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dotyczyć, złożone przed notariuszem lub przed organem sądowym, administracyjnym albo organem samorządu zawodowego lub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gospodarczego właściwym ze względu na siedzibę lub miejsce zamieszkania wykonawcy lub miejsce zamieszkania tej osoby. Przepis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ust. 7 stosuje się.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W przypadku wątpliwości co do treści dokumentu złożonego przez wykonawcę, zamawiający może zwrócić się do właściwych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organów odpowiednio kraju, w którym wykonawca ma siedzibę lub miejsce zamieszkania lub miejsce zamieszkania ma osoba, której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dokument dotyczy, o udzielenie niezbędnych informacji dotyczących tego dokumentu.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Wykonawca mający siedzibę na terytorium Rzeczypospolitej Polskiej, w odniesieniu do osoby mającej miejsce zamieszkania poza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terytorium Rzeczypospolitej Polskiej, której dotyczy dokument wskazany w ust. 4 pkt 1, składa dokument, o którym mowa w ust. 6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pkt 1, w zakresie określonym w art. 24 ust. 1 pkt 14 i 21. Jeżeli w kraju, w którym miejsce zamieszkania ma osoba, której dokument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miał dotyczyć, nie wydaje się takich dokumentów, zastępuje się go dokumentem zawierającym oświadczenie tej osoby złożonym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przed notariuszem lub przed organem sądowym, administracyjnym albo organem samorządu zawodowego lub gospodarczego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właściwym ze względu na miejsce zamieszkania tej osoby. Przepis ust. 5 zdanie pierwsze stosuje się.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W przypadku wątpliwości co do treści dokumentu złożonego przez wykonawcę, zamawiający może zwrócić się do właściwych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organów odpowiednio kraju, w którym wykonawca ma siedzibę lub miejsce zamieszkania lub miejsce zamieszkania ma osoba, której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dokument dotyczy, o udzielenie niezbędnych informacji dotyczących tego dokumentu.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12. Na podstawie art. 26 ust. 6 ustawy Wykonawca nie jest obowiązany do złożenia oświadczeń lub dokumentów potwierdzających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okoliczności, o których mowa w art. 25 ust. 1 pkt 1 i 3, jeżeli zamawiający posiada oświadczenia lub dokumenty dotyczące tego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wykonawcy lub może je uzyskać za pomocą bezpłatnych i ogólnodostępnych baz danych, w szczególności rejestrów publicznych 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rozumieniu ustawy z dnia 17 lutego 2005 r. o informatyzacji działalności podmiotów realizujących zadania publiczne 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13. Jeżeli jest to niezbędne do zapewnienia prawidłowego przebiegu postępowania o udzielenie zamówienia, zamawiający może na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każdym etapie postępowania wezwać wykonawców do złożenia wszystkich lub niektórych oświadczeń lub dokumentów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potwierdzających, że nie podlegają wykluczeniu, spełniają warunki udziału w postępowaniu lub kryteria selekcji, a jeżeli zachodzą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uzasadnione podstawy do uznania, że złożone uprzednio oświadczenia lub dokumenty nie są już aktualne, do złożenia aktualnych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oświadczeń lub dokumentów.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14. Wykonawca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terminie 3 dni od dnia zamieszczenia na stronie internetowej informacji, o której mowa w art. 86 ust. 5 ustawy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PZP</w:t>
      </w:r>
      <w:r w:rsidRPr="005E531D">
        <w:rPr>
          <w:rFonts w:ascii="Times New Roman" w:hAnsi="Times New Roman" w:cs="Times New Roman"/>
          <w:sz w:val="18"/>
          <w:szCs w:val="18"/>
        </w:rPr>
        <w:t xml:space="preserve">, przekaże Zamawiającemu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oświadczenie o przynależności lub braku przynależności do tej samej grupy kapitałowej, o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której mowa w art. 24 ust. 1 pkt 23 ustawy PZP</w:t>
      </w:r>
      <w:r w:rsidRPr="005E531D">
        <w:rPr>
          <w:rFonts w:ascii="Times New Roman" w:hAnsi="Times New Roman" w:cs="Times New Roman"/>
          <w:sz w:val="18"/>
          <w:szCs w:val="18"/>
        </w:rPr>
        <w:t>. Wraz ze złożeniem oświadczenia,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wykonawca może przedstawić dowody, że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powiązania z innym wykonawcą nie prowadzą do zakłócenia konkurencji w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postępowaniu o udzielenie zamówienia.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15. Wyżej wymienione dokumenty mogą być złożone w formie oryginałów lub kserokopii potwierdzonych za zgodność przez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wykonawcę z dopiskiem "za zgodność z oryginałem" i opatrzone datą ich potwierdzenia natomiast oświadczenia woli winny zostać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złożone w formie oryginału. Dokumenty sporządzone w języku obcym są składane wraz z tłumaczeniem na język polski,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poświadczonym przez wykonawcę.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VII. Informacja o sposobie porozumiewania się zamawiającego z wykonawcami oraz przekazywania oświadczeń i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dokumentów oraz osoby uprawnione do porozumiewania się z wykonawcami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W postępowaniu o udzielenie zamówienia oświadczenia, wnioski, zawiadomienia oraz informacje Zamawiający i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Wykonawcy przekazują pisemnie na adres zamawiającego.  Zamawiający dopuszcza porozumiewanie się faksem pod numerem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(61)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438 30 51 </w:t>
      </w:r>
      <w:r w:rsidRPr="005E531D">
        <w:rPr>
          <w:rFonts w:ascii="Times New Roman" w:hAnsi="Times New Roman" w:cs="Times New Roman"/>
          <w:sz w:val="18"/>
          <w:szCs w:val="18"/>
        </w:rPr>
        <w:t xml:space="preserve">lub drogą elektroniczną </w:t>
      </w:r>
      <w:r w:rsidRPr="005E531D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5" w:history="1">
        <w:r w:rsidRPr="005E531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zh-CN"/>
          </w:rPr>
          <w:t>sekretariat@miloslaw.info.pl</w:t>
        </w:r>
      </w:hyperlink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 Osobami ze strony zamawiającego upoważnionymi do kontaktowania się z wykonawcami są - </w:t>
      </w:r>
      <w:r w:rsidRPr="005E531D">
        <w:rPr>
          <w:rFonts w:ascii="Times New Roman" w:hAnsi="Times New Roman" w:cs="Times New Roman"/>
          <w:b/>
          <w:sz w:val="18"/>
          <w:szCs w:val="18"/>
        </w:rPr>
        <w:t>Błażej Pera – tel. 61 438 20 21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Wykonawca na podstawie art. 38 ustawy może zwrócić się do zamawiającego o wyjaśnienie treści specyfikacji istotnych warunków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zamówienia.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Treść zapytań wraz z wyjaśnieniami Zamawiający przekaż Wykonawcom oraz udostępni na stronie  internetowej Zamawiającego 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VIII. Wymagania dotyczące wadium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 xml:space="preserve">1. Wykonawca w terminie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do upływu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wniesie wadium w wysokości 5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0.000 złotych </w:t>
      </w:r>
      <w:r w:rsidRPr="005E531D">
        <w:rPr>
          <w:rFonts w:ascii="Times New Roman" w:hAnsi="Times New Roman" w:cs="Times New Roman"/>
          <w:sz w:val="18"/>
          <w:szCs w:val="18"/>
        </w:rPr>
        <w:t xml:space="preserve">(słownie: pięćdziesiąt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tysięcy złotych).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Wadium może być wnoszone w jednej lub kilku formach: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pieniądza,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poręczeniach bankowych lub poręczeniach spółdzielczej kasy oszczędnościowo – kredytowej, z tym że poręczenie kasy musi być zawsze poręczeniem pieniężnym,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gwarancjach bankowych,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gwarancjach ubezpieczeniowych,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poręczeniach udzielonych przez podmioty, o których mowa w art. 6b ust. 5 pkt. 2 ustawy z 9.11.2000 r. o utworzeniu PARP (Dz. U. Nr 109 poz. 1158 wraz z późniejszymi zmianami).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Wadium wnoszone w pieniądzu należy wpłacić przelewem na rachunek bankowy zamawiającego w Powiatowy Bank Spółdzielczy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we Wrześni oddział Miłosław – 33 9681 0002 2200 0202 0001 6290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do upływu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 xml:space="preserve">w tytule przelewu należy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podać nazwę Wykonawcy oraz nr sprawy .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5E531D">
        <w:rPr>
          <w:rFonts w:ascii="Times New Roman" w:hAnsi="Times New Roman" w:cs="Times New Roman"/>
          <w:b/>
          <w:bCs/>
          <w:sz w:val="14"/>
          <w:szCs w:val="14"/>
        </w:rPr>
        <w:t>UWAGA: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E531D">
        <w:rPr>
          <w:rFonts w:ascii="Times New Roman" w:hAnsi="Times New Roman" w:cs="Times New Roman"/>
          <w:sz w:val="14"/>
          <w:szCs w:val="14"/>
        </w:rPr>
        <w:t>Wadium w pieniądzu należy wnosić ściśle z dyspozycją art. 45 ust. 7 ustawy Prawo zamówień publicznych, tzn. „przelewem na rachunek bankowy wskazany przez zamawiającego”. W myśl art. 63. ust. 3 pkt.1 ustawy Prawo bankowe z dnia 29 sierpnia 1997 (</w:t>
      </w:r>
      <w:proofErr w:type="spellStart"/>
      <w:r w:rsidRPr="005E531D">
        <w:rPr>
          <w:rFonts w:ascii="Times New Roman" w:hAnsi="Times New Roman" w:cs="Times New Roman"/>
          <w:sz w:val="14"/>
          <w:szCs w:val="14"/>
        </w:rPr>
        <w:t>t.j</w:t>
      </w:r>
      <w:proofErr w:type="spellEnd"/>
      <w:r w:rsidRPr="005E531D">
        <w:rPr>
          <w:rFonts w:ascii="Times New Roman" w:hAnsi="Times New Roman" w:cs="Times New Roman"/>
          <w:sz w:val="14"/>
          <w:szCs w:val="14"/>
        </w:rPr>
        <w:t>. Dz. U z 2002 Nr 72 poz. 665) polecenie przelewu jest jedną z form rozliczenia bezgotówkowego. Zgodnie z art. 63c Prawa bankowego polecenie przelewu stanowi udzieloną bankowi dyspozycję dłużnika obciążenia jego rachunku określoną kwotą i uznania tą kwotą rachunku wierzyciela. Oznacza to, że wpłata gotówkowa wadium wnoszona na poczcie lub w banku nie stanowi polecenia przelewu w rozumieniu wyżej cytowanych artykułów.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 treści gwarancji winno wynikać bezwarunkowe, na pierwsze pisemne żądanie zgłoszone przez Zamawiającego w terminie związania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ofertą, zobowiązanie Gwaranta do wypłaty Zamawiającemu pełnej kwoty wadium w okolicznościach określonych w art. 46 ust. 4 a i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>5 ustawy Prawo zamówień publicznych.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Zamawiający zwraca wadium wszystkim Wykonawcom niezwłocznie po wyborze oferty najkorzystniejszej lub unieważnieniu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postępowania, z wyjątkiem Wykonawcy, którego oferta została wybrana jako najkorzystniejsza, z zastrzeżeniem art. 46 ust. 4a ustawy.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Wykonawcy, którego oferta została wybrana jako najkorzystniejsza, Zamawiający zwraca wadium niezwłocznie po zawarciu umowy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oraz wniesieniu zabezpieczenia należytego wykonania umowy, jeżeli jego wniesienie żądano.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Zamawiający zwraca niezwłocznie wadium, na wniosek Wykonawcy, który wycofał ofertę przed upływem terminu składania ofert.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8. Zamawiający zatrzymuje wadium wraz z odsetkami, jeżeli wykonawca, którego oferta została wybrana: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odmówił podpisania umowy w sprawie zamówienia publicznego na warunkach określonych w ofercie;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nie wniósł wymaganego zabezpieczenia należytego wykonania umowy;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zawarcie umowy w sprawie zamówienia publicznego stało się niemożliwe z przyczyn leżących po stronie wykonawcy.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Zamawiający na podstawie art. 46 ust. 4a zatrzymuje wadium wraz z odsetkami, jeżeli wykonawca w odpowiedzi na wezwanie, o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którym mowa w art. 26 ust. 3 i 3a, z przyczyn leżących po jego stronie, nie złożył oświadczeń lub dokumentów potwierdzających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okoliczności, o których mowa w art. 25 ust. 1, oświadczenia, o którym mowa w art. 25a ust. 1, pełnomocnictw lub nie wyraził zgody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na poprawienie omyłki, o której mowa w art. 87 ust. 2 pkt 3, co spowodowało brak możliwości wybrania oferty złożonej przez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wykonawcę jako najkorzystniejszej.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Jeżeli wadium wniesiono w pieniądzu, zamawiający zwróci je wraz z odsetkami wynikającymi z umowy rachunku bankowego, na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którym było ono przechowywane, pomniejszone o koszty prowadzenia rachunku bankowego oraz prowizji bankowej za przelew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pieniędzy na rachunek bankowy wskazany przez wykonawcę.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Oferta nie zabezpieczona w wymaganym terminie wadium, spowoduje na podstawie art. 89 ust. 1 pkt. 7b odrzucenie oferty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wykonawcy przez zamawiającego.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IX. Termin związania ofertą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 pozostają związani ofertą przez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okres 30 dni </w:t>
      </w:r>
      <w:r w:rsidRPr="005E531D">
        <w:rPr>
          <w:rFonts w:ascii="Times New Roman" w:hAnsi="Times New Roman" w:cs="Times New Roman"/>
          <w:sz w:val="18"/>
          <w:szCs w:val="18"/>
        </w:rPr>
        <w:t>od upływu terminu do składania ofert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Przedłużenie terminu związania ofertą jest dopuszczalne tylko z jednoczesnym przedłużeniem okresu ważności wadium albo, z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wniesieniem nowego wadium na przedłużony okres związania ofertą.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X. Opis sposobu przygotowania oferty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A. Przygotowanie oferty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Wykonawca zobowiązany jest zapoznać się z wszystkimi rozdziałami oraz załącznikami składającymi się na specyfikację istotnych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warunków zamówienia.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Każdy Wykonawca może przedłożyć tylko jedną ofertę. Wykonawca winien złożyć ofertę na formularzu ofertowym Zamawiającego.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Wykonawca poniesie wszelkie koszty związane z przygotowaniem i złożeniem oferty.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Oferta wraz z wymaganymi dokumentami i oświadczeniami powinna być sporządzona w języku polskim z zachowaniem formy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pisemnej. Wszelkie oświadczenia, wykazy oraz inne informacje wymagane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Wykonawcy mogą składać na własnych drukach.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Treść druków własnych przygotowanych przez Wykonawcę musi być zgodna z treścią załączników opracowanych przez stronę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Zamawiającą.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Oferta i oświadczenia muszą być podpisane przez osobę/y uprawnioną/e lub upoważnioną/e do składania oświadczeń woli w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imieniu Wykonawcy, pozostałe dokumenty wymagane przez </w:t>
      </w:r>
      <w:proofErr w:type="spellStart"/>
      <w:r w:rsidRPr="005E531D">
        <w:rPr>
          <w:rFonts w:ascii="Times New Roman" w:hAnsi="Times New Roman" w:cs="Times New Roman"/>
          <w:b/>
          <w:b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, w tym kopie poświadczone za zgodność z oryginałem muszą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być parafowane, nie koniecznie przez osobę/y upoważnioną/e do składania oświadczeń woli w imieniu Wykonawcy.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Pełnomocnictwo do złożenia oferty, o ile prawo do podpisania oferty nie wynika z innych dokumentów złożonych wraz z ofertą. Treść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pełnomocnictwa musi jednoznacznie określać czynności, co do wykonania, których pełnomocnik jest upoważniony. Pełnomocnictwo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musi być przedstawione w oryginale lub kopii, której zgodność z oryginałem poświadczono notarialnie.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Upoważnienie / pełnomocnictwo do ich podpisania musi być dołączone do oferty w formie oryginału 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Wszelkie poprawki naniesione przez Wykonawcę winny być parafowane przez osoby podpisujące ofertę wraz ze wskazaniem daty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kiedy zostały naniesione zmiany.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B. Oferta wspólna - konsorcjum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 składający ofertę wspólną ustanawiają pełnomocnika do reprezentowania ich w postępowaniu albo do reprezentowania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ich w postępowaniu i zawarcia umowy. Do oferty należy załączyć pełnomocnictwo dla ustanowionego pełnomocnika.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Pełnomocnik pozostaje w kontakcie z Zamawiającym w toku postępowania: zwraca się do zamawiającego z wszelkimi sprawami i do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niego zamawiający kieruje informacje, korespondencję, itp.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Oferta wspólna, składana przez dwóch lub więcej wykonawców, powinna spełniać następujące wymagania: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oferta wspólna powinna być sporządzona zgodnie z SIWZ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2) sposób składania oświadczeń i dokumentów w ofercie wspólnej: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a) wykonawcy składają jedną ofertę do której załączone będą oświadczenia i dokumenty, o których mowa w rozdziale VI ust.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1 SIWZ - oświadczenia o braku podstaw do wykluczenia oraz spełniania warunków udziału w postępowaniu składa każdy z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>wykonawców osobno;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b) w przypadku, o którym mowa w rozdziale VI ust. 2 wykonawca winien przedłożyć dokumenty i oświadczenia wymienione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 rozdziale VI ust. 2 pkt. 1-5 dotyczące każdego partnera konsorcjum osobno;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oświadczenie, o którym mowa w rozdziale VI ust. 14 składa każdy z wykonawców osobno;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d) oświadczenia i dokumenty wspólne takie jak np.: oferta cenowa, składa pełnomocnik wykonawców w imieniu wszystkich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wykonawców składających ofertę wspólną;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oferta musi być podpisana w taki sposób, by prawnie zobowiązywała wszystkich wykonawców występujących wspólnie;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f) wszyscy partnerzy będą ponosić odpowiedzialność solidarną za wykonanie umowy zgodnie z jej postanowieniami;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g) wszelka korespondencja dokonywana będzie wyłącznie z podmiotem występującym jako reprezentant (pełnomocnik)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pozostałych.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  <w:u w:val="single"/>
        </w:rPr>
        <w:t>Uwaga: warunki, o których mowa w rozdziale V SIWZ (warunki uczestnictwa w przetargu) podmioty składające ofertę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  <w:u w:val="single"/>
        </w:rPr>
        <w:t>wspólną jako konsorcjum mogą spełniać łącznie.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przed podpisaniem umowy (w przypadku wygrania przetargu) wykonawcy składający ofertę wspólną będą mieli obowiązek przedstawić zamawiającemu umowę konsorcjum.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Pełnomocnictwo do reprezentowania Wykonawców w postępowaniu albo reprezentowania Wykonawców w postępowaniu i zawarcia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umowy w sprawie zamówienia publicznego - dotyczy Wykonawców wspólnie ubiegających się o uzyskanie zamówienia.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Pełnomocnictwo musi być przedstawione w oryginale lub kopii, której zgodność z oryginałem poświadczono notarialnie.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C. Podwykonawcy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Zamawiający dopuszcza powierzenie części zamówienia przez Wykonawcę podwykonawcom lub dalszym podwykonawcom.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 przypadku powierzenia określonej części robót podwykonawcy, stosuje się następujące zasady.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Do zawarcia przez Wykonawcę umowy z Podwykonawcą wymagana jest zgoda Zamawiającego. Wykonawca, podwykonawca lub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dalszy podwykonawca zamówienia zamierzający zawrzeć umowę o podwykonawstwo, której przedmiotem są roboty budowlane jest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obowiązany, w trakcie realizacji zamówienia publicznego, do przedłożenia Zamawiającemu projektu tej umowy, wraz z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wyszczególnieniem zakresu, jaki chce mu powierzyć. Przy czym podwykonawca lub dalszy podwykonawca jest obowiązany dołączyć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zgodę Wykonawcy na zawarcie umowy o podwykonawstwo o treści zgodnej z projektem umowy.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określa następujące wymagania dotyczące umów o podwykonawstwo robót budowlanych, których niespełnienie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powodować będzie zgłoszeniem zastrzeżeń lub sprzeciwu przez Zamawiającego. Zamawiający nie wyrazi zgody na zawarcie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przedstawionej mu przez Wykonawcę, umowy z Podwykonawcą w szczególności w następujących przypadkach: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umowa podwykonawcza nie określa Stron, pomiędzy którymi jest zawierana;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 umowie podwykonawczej Strony nie wskazały wartości wynagrodzenia /maksymalnej wartości umowy z tytułu wykonywania robót;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w części, w jakiej wynagrodzenie za wykonanie robót, które Wykonawca powierza Podwykonawcy, przekracza wartość wynagrodzenia tych samych robót wskazanych w ofercie przetargowej Wykonawcy;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do umowy podwykonawczej nie dołączono kosztorysów (przy wynagrodzeniu kosztorysowym),  z których wynika wartość należnego Podwykonawcy wynagrodzenia;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umowa podwykonawcza określa wymagalność zapłaty wynagrodzenia należnego Podwykonawcy w sposób inny (wymagalności) / dłuższy (termin zapłaty) niż w niniejszej umowie;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f) postanowienia umowy podwykonawczej uzależniają zapłatę wynagrodzenia należnego Podwykonawcy przez Wykonawcę od otrzymania przez Wykonawcę, zapłaty od Zamawiającego za wykonany zakres robót;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g) postanowienia umowy podwykonawczej uniemożliwiają rozliczenie stron według zasad określonych w niniejszej umowie;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h) Podwykonawca nie spełnia warunków określonych w SIWZ dla Podwykonawców (w przypadku gdy zostały określone);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i) 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j) umowa podwykonawcza przewiduje termin realizacji dłuższy niż niniejsza umowa;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k) okres odpowiedzialności za wady jest krótszy od okresu odpowiedzialności za wady Wykonawcy wobec Zamawiającego,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l) umowa nie zawiera uregulowań dotyczących zawierania umów na roboty budowlane, dostawy lub usługi z dalszymi Podwykonawcami, w szczególności zapisów warunkujących podpisania tych umów od ich akceptacji i zgody Wykonawcy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Akceptacja lub odmowa akceptacji (zastrzeżenia, sprzeciwy) umowy podwykonawczej przez Zamawiającego nastąpi w formie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pisemnej pod rygorem nieważności. Zamawiający, w terminie 14 dni od przedłożenia mu projektu umowy, zgłasza pisemne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zastrzeżenia lub sprzeciw do projektu umowy o podwykonawstwo, której przedmiotem są roboty budowlane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5E531D">
        <w:rPr>
          <w:rFonts w:ascii="Times New Roman" w:hAnsi="Times New Roman" w:cs="Times New Roman"/>
          <w:sz w:val="18"/>
          <w:szCs w:val="18"/>
        </w:rPr>
        <w:t xml:space="preserve">Niezgłoszenie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pisemnych zastrzeżeń lub sprzeciwu do przedłożonego projektu umowy o podwykonawstwo, której przedmiotem są roboty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budowlane, w terminie 14 dni, uważa się za akceptację projektu umowy przez Zamawiającego.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Zgłoszenie sprzeciwu lub zastrzeżeń przez Zamawiającego w terminie określonym w ust. 5 będzie równoznaczne z odmową udzielenia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zgody.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7. W przypadku odmowy akceptacji umowy podwykonawczej, Wykonawca nie może polecić Podwykonawcy przystąpienia do realizacji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zadania.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W przypadku odmowy określonej w ust. 6, Wykonawca ponownie przedstawi projekt zmiany umowy z podwykonawcą lub aneks do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umowy o podwykonawstwo, uwzględniając zastrzeżenia i uwagi zgłoszone przez Zamawiającego.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Wykonawca, podwykonawca lub dalszy podwykonawca przedkłada Zamawiającemu poświadczoną za zgodność z oryginałem kopię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zawartej umowy o podwykonawstwo , której przedmiotem są roboty budowlane, (wcześniej zaakceptowaną przez Zamawiającego) 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terminie 7 dni od dnia jej zawarcia.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Wykonawca, podwykonawca lub dalszy podwykonawca zamówienia na roboty budowlane przedkłada Zamawiającemu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poświadczoną za zgodność z oryginałem kopię zawartej umowy o podwykonawstwo, której przedmiotem są wyłącznie usługi w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zakresie obsługi geodezyjnej w terminie 7 dni od dnia jej zawarcia, z wyłączeniem umów o podwykonawstwo o wartości mniejszej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niż 0,5% wartości umowy w sprawie zamówienia publicznego. Wyłączenie, o którym mowa w zdaniu pierwszym, nie dotyczy umów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o podwykonawstwo o wartości większej niż 50 000 zł.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Jakakolwiek przerwa w realizacji przedmiotu umowy wynikająca z braku Podwykonawcy będzie traktowana jako przerwa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wynikająca z przyczyn zależnych od Wykonawcy i nie może stanowić podstawy do zmiany terminu zakończenia robót.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12. Umowy Wykonawcy z podwykonawcami, podwykonawcami lub dalszymi podwyk</w:t>
      </w:r>
      <w:r>
        <w:rPr>
          <w:rFonts w:ascii="Times New Roman" w:hAnsi="Times New Roman" w:cs="Times New Roman"/>
          <w:sz w:val="18"/>
          <w:szCs w:val="18"/>
        </w:rPr>
        <w:t xml:space="preserve">onawcami powinny być zawarte na </w:t>
      </w:r>
      <w:r w:rsidRPr="005E531D">
        <w:rPr>
          <w:rFonts w:ascii="Times New Roman" w:hAnsi="Times New Roman" w:cs="Times New Roman"/>
          <w:sz w:val="18"/>
          <w:szCs w:val="18"/>
        </w:rPr>
        <w:t xml:space="preserve">piśmie pod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rygorem nieważności.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 xml:space="preserve">13. Termin zapłaty wynagrodzenia podwykonawcy lub dalszemu podwykonawcy przewidziany w umowie o podwykonawstwo nie może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być dłuższy niż 21 dni od dnia doręczenia Wykonawcy, podwykonawcy lub dalszemu podwykonawcy faktury lub rachunku,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potwierdzających wykonanie zleconej podwykonawcy lub dalszemu podwykonawcy dostawy, usługi lub roboty budowlanej. Jeżeli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termin zapłaty wynagrodzenia Podwykonawcy lub dalszemu podwykonawcy jest dłuższy niż 21 dni zamawiający informuje o tym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wykonawcę lub podwykonawcę i wzywa go do doprowadzenia do zmiany tej umowy pod rygorem wystąpienia o zapłatę kary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umownej.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14. Wykonawca jest odpowiedzialny za działania, zaniechania, uchybienia i zaniedbania podwykonawców jak za własne. Na roboty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wykonane przez podwykonawców gwarancji udziela Wykonawca, który ponosi wobec Zamawiającego pełną odpowiedzialność 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tytułu niewykonania lub nienależytego wykonania robót przez podwykonawców. Wykonawca zobowiązany jest zapewnić właściwą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koordynację robót powierzonych poszczególnym podwykonawcom.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15. Jeżeli zmiana albo rezygnacja z podwykonawcy dotyczy podmiotu, na którego zasoby wykonawca powoływał się, na zasadach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określonych w art. 22a ust. 1, w celu wykazania spełniania warunków udziału w postępowaniu lub kryteriów selekcji, wykonawca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jest obowiązany wykazać zamawiającemu, że proponowany inny podwykonawca lub wykonawca samodzielnie spełnia je w stopniu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nie mniejszym niż podwykonawca, na którego zasoby wykonawca powoływał się w trakcie postępowania o udzielenie zamówienia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16. W przypadku powierzenia przez Wykonawcę realizacji zadania Podwykonawcy, dalszemu Podwykonawcy, Wykonawca,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Podwykonawca, dalszy Podwykonawca zobowiązany jest do dokonania we własnym zakresie zapłaty wynagrodzenia należnego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Podwykonawcy, dalszemu Podwykonawcy z zachowaniem terminów płatności określonych w umowie z Podwykonawcą, dalszym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Podwykonawcą.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17. Zamawiający dokonuje bezpośredniej zapłaty wymagalnego wynagrodzenia przysługującego podwykonawcy lub dalszemu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podwykonawcy, który zawarł zaakceptowaną przez Zamawiającego umowę o podwykonawstwo, której przedmiotem są roboty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budowlane, lub który zawarł przedłożoną Zamawiającemu umowę o podwykonawstwo, której przedmiotem są dostawy lub usługi,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 przypadku uchylenia się od obowiązku zapłaty odpowiednio przez Wykonawcę, podwykonawcę lub dalszego podwykonawcę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zamówienia na roboty budowlane na zasadach określonych a w art. 143c ustawy Prawo zamówień publicznych.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18. Postanowienia niniejszego paragrafu stosuje się odpowiednio do zmian zawartych umów podwykonawczych oraz zmian zakresu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zadania powierzonego do wykonania przez podwykonawców.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19. Wynagrodzenie, o którym mowa w ust. 17, dotyczy wyłącznie należności powstałych po zaakceptowaniu przez Zamawiającego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umowy o podwykonawstwo, której przedmiotem są roboty budowlane, lub po przedłożeniu Zamawiającemu poświadczonej za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zgodność z oryginałem kopii umowy o podwykonawstwo, której przedmiotem są dostawy lub usługi.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20. Bezpośrednia zapłata obejmuje wyłącznie należne wynagrodzenie, bez odsetek, należnych podwykonawcy lub dalszemu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podwykonawcy.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21. W przypadku zatrudnienia przez Wykonawcę do realizacji zamówienia w zakresie umownych robót podwykonawców, Wykonawca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zobowiązany jest załączyć do wystawionej przez siebie faktury: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zestawienie należności dla wszystkich podwykonawców wraz z kopiami wystawionych przez nich faktur,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dowodów zapłaty zobowiązań wobec podwykonawców lub dalszych podwykonawców wynikających z faktur podwykonawców. Dowodem zapłaty jest kopia polecenia przelewu.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22. Zamawiający jest uprawniony do wstrzymania zapłaty wynagrodzenia na rzecz Wykonawcy do czasu uregulowania jego zobowiązań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wobec podwykonawców lub dalszych podwykonawców. Jeśli opóźnienie w zapłacie wymagalnego należnego podwykonawcom lub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dalszym wynagrodzenia przekroczy 30 dni, Zamawiający ma prawo dokonać zapłaty kwoty należnej Podwykonawcom bezpośrednio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na jego rzecz pomniejszając Wykonawcy wynagrodzenie o zapłacone Podwykonawcy kwoty.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23. W razie odmowy zapłaty wynagrodzenia na rzecz podwykonawcy lub dalszemu podwykonawcy, Wykonawca przedstawi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Zamawiającemu przyczyny odmowy zapłaty (uwagi) oraz szczegółowo umotywuje Zamawiającemu, iż nie narusza to prawa ani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warunków jego umowy z podwykonawcą w terminie 7 dni, od dnia wystąpienia o uzasadnienie przez Zamawiającego.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Zamawiającemu przysługuje w takiej sytuacji prawo szczegółowego zbadania wywiązywania się Wykonawcy z warunków umowy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 podwykonawcą, a także domagania się od podwykonawcy złożenia stosownych oświadczeń oraz udostępnienia dokumentów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umownych.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24. Bezpośrednia zapłata obejmuje wyłącznie należne wynagrodzenie, bez odsetek, należnych podwykonawcy lub dalszemu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E531D">
        <w:rPr>
          <w:rFonts w:ascii="Times New Roman" w:hAnsi="Times New Roman" w:cs="Times New Roman"/>
          <w:sz w:val="18"/>
          <w:szCs w:val="18"/>
        </w:rPr>
        <w:t>podwykonawcy.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25. Zamawiający nie ponosi odpowiedzialności za zapłatę wynagrodzenia za roboty budowlane wykonane przez Podwykonawcę w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przypadku 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zawarcia umowy z Podwykonawcą lub zmiany Podwykonawcy, bez zgody Zamawiającego,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zmiany warunków umowy z Podwykonawcą bez zgody Zamawiającego,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3) nieuwzględnienia sprzeciwu lub zastrzeżeń do umowy z Podwykonawcą zgłoszonych przez Zamawiającego lub innego naruszenia art. 647 </w:t>
      </w:r>
      <w:r w:rsidRPr="005E531D">
        <w:rPr>
          <w:rFonts w:ascii="Times New Roman" w:hAnsi="Times New Roman" w:cs="Times New Roman"/>
          <w:sz w:val="10"/>
          <w:szCs w:val="10"/>
        </w:rPr>
        <w:t xml:space="preserve">1 </w:t>
      </w:r>
      <w:r w:rsidRPr="005E531D">
        <w:rPr>
          <w:rFonts w:ascii="Times New Roman" w:hAnsi="Times New Roman" w:cs="Times New Roman"/>
          <w:sz w:val="18"/>
          <w:szCs w:val="18"/>
        </w:rPr>
        <w:t>Kodeksu cywilnego.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26. Wykonawca zobowiązuje się koordynować prace realizowane przez podwykonawców, z zastrzeżeniem, że Stroną dla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Zamawiającego będzie w każdym przypadku Wykonawca.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27. Konieczność 3-krotnego dokonywania bezpośredniej zapłaty podwykonawcy lub dalszemu podwykonawcy, o których mowa w ust.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14, lub konieczność dokonania bezpośrednich zapłat na sumę większą niż 5% wartości umowy w sprawie zamówienia publicznego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może stanowić podstawę do odstąpienia od umowy w sprawie zamówienia publicznego przez Zamawiającego.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28. Projekty umów o podwykonawstwo, jej zmiany lub kopie poświadczonych umów, aneksów Wykonawca przekazywać będzie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wyłącznie przez kancelarię Zamawiającego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XI. Miejsce oraz termin składania ofert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Oferty muszą być złożone w siedzibie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Zamawiającego: Urząd  Gminy w Miłosławiu , ul. Wrzesińska 19 , </w:t>
      </w:r>
    </w:p>
    <w:p w:rsidR="008208BC" w:rsidRP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8208B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w terminie do dnia 2</w:t>
      </w:r>
      <w:r w:rsidRPr="008208BC">
        <w:rPr>
          <w:rFonts w:ascii="Times New Roman" w:hAnsi="Times New Roman" w:cs="Times New Roman"/>
          <w:bCs/>
          <w:sz w:val="18"/>
          <w:szCs w:val="18"/>
          <w:u w:val="single"/>
        </w:rPr>
        <w:t>7</w:t>
      </w:r>
      <w:r w:rsidRPr="008208B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marca 2017 roku, do godziny 10:00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Ofertom będą nadawane numery wg kolejności wpływu.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Wykonawca może, przed upływem terminu do składania ofert, zmienić lub wycofać ofertę. I tak: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Wykonawca może wprowadzić zmiany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zmian, zostaną dołączone do oferty.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2) Wykonawca ma prawo przed upływem terminu składania ofert wycofać się z postępowania poprzez złożenie pisemnego powiadomienia, według tych samych zasad jak wprowadzanie zmian z napisem na kopercie "WYCOFANIE". Koperty wycofywanych ofert nie będą otwierane.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Oferta otrzymana przez Zamawiającego po terminie składania ofert zostanie zwrócona Wykonawcy bez otwierania.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Zamawiający informuje, iż zgodnie z art. 8 w zw. z art. 96 ust. 3 ustawy PZP oferty składane w postępowaniu o zamówienie publiczne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są jawne i podlegają udostępnieniu od chwili ich otwarcia, z wyjątkiem informacji stanowiących tajemnicę przedsiębiorstwa 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rozumieniu ustawy z dnia 16 kwietnia 1993 r. o zwalczaniu nieuczciwej konkurencji (Dz. U. z 2003 r. Nr 153, poz. 1503 z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. zm.),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jeśli Wykonawca w terminie składania ofert zastrzegł, że nie mogą one być udostępniane i jednocześnie wykazał, iż zastrzeżone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informacje stanowią tajemnic przedsiębiorstwa.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Ofertę należy umieścić w zamkniętym opakowaniu, uniemożliwiającym odczytanie zawartości bez uszkodzenia tego opakowania.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Opakowanie winno być oznaczone nazwą (firmą) i adresem Wykonawcy, zaadresowane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Urząd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Gminy w Miłosławiu ul. Wrzesińska 19 , 62-320 Miłosław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531D">
        <w:rPr>
          <w:rFonts w:ascii="Times New Roman" w:hAnsi="Times New Roman" w:cs="Times New Roman"/>
          <w:sz w:val="18"/>
          <w:szCs w:val="18"/>
        </w:rPr>
        <w:t>oraz opisane: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OFERTA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Budowa sieci kanalizacji deszczowej - etap I </w:t>
      </w:r>
      <w:proofErr w:type="spellStart"/>
      <w:r w:rsidRPr="005E531D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II wraz z przebudową ulic – Niepodległości –odcinek 2.1 oraz C – D i plac manewrowy , Legionów , Strajków Szkolnych , Dzieci Miłosławskich , Powstańców Wielkopolskich , Żołnierzy Września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BC" w:rsidRP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208BC">
        <w:rPr>
          <w:rFonts w:ascii="Times New Roman" w:hAnsi="Times New Roman" w:cs="Times New Roman"/>
          <w:b/>
          <w:bCs/>
          <w:sz w:val="18"/>
          <w:szCs w:val="18"/>
          <w:u w:val="single"/>
        </w:rPr>
        <w:t>Nie otwierać przed 2</w:t>
      </w:r>
      <w:r w:rsidRPr="008208BC">
        <w:rPr>
          <w:rFonts w:ascii="Times New Roman" w:hAnsi="Times New Roman" w:cs="Times New Roman"/>
          <w:b/>
          <w:bCs/>
          <w:sz w:val="18"/>
          <w:szCs w:val="18"/>
          <w:u w:val="single"/>
        </w:rPr>
        <w:t>7</w:t>
      </w:r>
      <w:r w:rsidRPr="008208B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marca 2017 roku, do godziny 10:30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Publiczna sesja otwarcia ofert odbędzie się w siedzibie Zamawiającego: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208B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Sala narad dnia </w:t>
      </w:r>
      <w:r w:rsidRPr="008208BC">
        <w:rPr>
          <w:rFonts w:ascii="Times New Roman" w:hAnsi="Times New Roman" w:cs="Times New Roman"/>
          <w:b/>
          <w:bCs/>
          <w:sz w:val="18"/>
          <w:szCs w:val="18"/>
          <w:u w:val="single"/>
        </w:rPr>
        <w:t>27</w:t>
      </w:r>
      <w:r w:rsidRPr="008208B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marca 2017 r., o godzinie 10:30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9. Zamawiający bezpośrednio przed otwarciem ofert poda kwotę, jaką zamierza przeznaczyć na sfinansowanie zamówienia.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XII. Opis sposobu obliczenia ceny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Cena oferty uwzględnia wszystkie zobowiązania, musi być podana w PLN cyfrowo i słownie, z wyodrębnieniem należnego podatku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VAT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Cena może być tylko jedna. Cena nie ulega zmianie przez okres ważności oferty (związania ofertą).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Cena podana w ofercie powinna obejmować wszystkie koszty i składniki związane z wykonaniem zamówienia wynikające wprost 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przedmiaru robót, dokumentacji budowlanej i STW i OR, jak również następujące koszty: wszelkie roboty przygotowawcze,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porządkowe, przywrócenia terenu do stanu pierwotnego, związane z wywozem i składowaniem materiałów, projektu organizacji placu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budowy wraz z jego organizacją i późniejszą likwidacją oraz koszty związane z obsługą geodezyjną zadania w tym dokumentacji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powykonawczej, koszty poboru energii elektrycznej i wody zużytej w trakcie realizacji zadania oraz koszty ubezpieczenia budowy 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robót z tytułu szkód, które mogą zaistnieć w związku za zdarzeniami losowymi, odpowiedzialności cywilnej oraz następstw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nieszczęśliwych wypadków, dotyczących pracowników i osób trzecich, które to wypadki mogą powstać w związku z prowadzonymi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robotami budowlanymi, a w tym z ruchem pojazdów mechanicznych oraz innych zobowiązań wynikających z umowy.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Cenę za wykonanie poszczególnych rodzajów robót należy przedstawić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kosztorysie ofertowym dołączonym do oferty </w:t>
      </w:r>
      <w:r w:rsidRPr="005E531D">
        <w:rPr>
          <w:rFonts w:ascii="Times New Roman" w:hAnsi="Times New Roman" w:cs="Times New Roman"/>
          <w:sz w:val="18"/>
          <w:szCs w:val="18"/>
        </w:rPr>
        <w:t xml:space="preserve">wg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załączonych przedmiarów 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W przypadku braku jakiejkolwiek pozycji w kosztorysie ofertowym Zamawiający może wezwać Wykonawcę do złożenia pisemnych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wyjaśnień w celu ustalenia rzeczywistej treści oferty oraz jej charakteru i rodzaju jak i zarówno dla samej potrzeby wprowadzenia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ewentualnych zmian. Ponadto Zamawiający na podstawie art. 87 ust. 2 pkt 3 ustawy poprawi inne omyłki polegające na niezgodności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oferty ze specyfikacją istotnych warunków zamówienia tj. uzupełni kosztorys ofertowy o brakującą pozycję i przyjmie, iż cena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jednostkowa tej pozycji wynosi 0 zł (przyjmując, że cena została uwzględniona w innych pozycjach kosztorysu ofertowego)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powiadamiając o tym niezwłocznie Wykonawcę.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XIII. Wybór najkorzystniejszej oferty - Kryteria oceny oferty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udzieli zamówienia Wykonawcy, którego oferta odpowiada zasadom określonym w ustawie prawo zamówień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publicznych oraz w specyfikacji istotnych warunków zamówienia i została uznana za najkorzystniejszą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Kryterium oceny ofert: Kryteria wyboru ofert będą oceniane według poniższych „wag” (znaczenia).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2.1 CENA - 60%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ocenie wysokości proponowanej ceny najwyżej będzie punktowana oferta proponująca najniższą cenę za wykonanie przedmiotu zamówienia, pozostałe oferty będą przeliczane wg wzoru: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Cena najniższej oferty (zł)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CENA = ------------------------------------------ x 100,00 pkt. x 60%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Cena oferty badanej (zł)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Maksymalna ilość punktów do uzyskania w kryterium CENA to 60 pkt.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2.2 OKRES DODATKOWEJ GWARANCJI – 40 %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ocenie dodatkowej gwarancji najwyżej będzie punktowana oferta proponująca najdłuższy okres dodatkowej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gwarancji, jednak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nie dłuższy niż 12 miesiące.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</w:t>
      </w:r>
      <w:r w:rsidRPr="005E531D">
        <w:rPr>
          <w:rFonts w:ascii="Times New Roman" w:hAnsi="Times New Roman" w:cs="Times New Roman"/>
          <w:b/>
          <w:bCs/>
          <w:sz w:val="16"/>
          <w:szCs w:val="16"/>
        </w:rPr>
        <w:t>Okres dodatkowej gwarancji badanej oferty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>OKRES DODATKOWEJ GWARANCJI =  ------------------------------------------------------------------- x 100,00 pkt x 40%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Najdłuższy zaoferowany okres dodatkowej gwarancji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Maksymalna ilość punktów do uzyskania w kryterium OKRES DODATKOWEJ GWARANCJI to 40 pkt.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czym: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Zamawiający ustala okres podstawowej gwarancji 60 miesięcy.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Zamawiający ustala maksymalny okres dodatkowej gwarancji 12 miesięcy.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Łączny okres gwarancji nie może być dłuższy niż 72 miesięcy (okres podstawowej gwarancji + okres dodatkowej gwarancji).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Okres gwarancji powinien zostać podany w miesiącach.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e) W przypadku braku wskazania w ofercie okresu dodatkowej gwarancji uznaje się że Wykonawca oferuje 60 miesięcy gwarancji podstawowej.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Łączna ilość punktów oferty stanowi sumę ilości punktów przyznanych w kryterium „CENA”, ilości punktów przyznanych w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kryterium „OKRES DODATKOWEJ GWARANCJI”. Oferta, która otrzyma największą łączną ilość punktów zostanie uznana za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531D">
        <w:rPr>
          <w:rFonts w:ascii="Times New Roman" w:hAnsi="Times New Roman" w:cs="Times New Roman"/>
          <w:sz w:val="18"/>
          <w:szCs w:val="18"/>
        </w:rPr>
        <w:t>najkorzystniejszą.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XIV. Informacje o formalnościach, jakie winny być dopełnione po wyborze oferty w celu zawarcia umowy w sprawie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Umowa w sprawie zamówienia publicznego zawarta zostanie z uwzględnieniem postanowień wynikających z art. 94 ustawy oraz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postanowień niniejszej SIWZ.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podpisze umowę z Wykonawcą, który przedłoży najkorzystniejszą ofertę z punktu widzenia kryterium przyjętego w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niniejszej specyfikacji.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 przypadku gdyby wyłoniona w prowadzonym postępowaniu oferta została złożona przez dwóch lub więcej wykonawców wspólnie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ubiegających się o udzielenie zamówienia publicznego zamawiający zażąda umowy regulującej współpracę tych podmiotów prze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przystąpieniem do podpisania umowy o zamówienie publiczne.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Na podstawie art. 94 ust. 3 ustawy w przypadku kiedy Wykonawca, którego oferta została wybrana, uchyla się od zawarcia umowy w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sprawie zamówienia publicznego lub nie wnosi wymaganego zabezpieczenia należytego wykonania umowy, zamawiający może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wybrać ofert najkorzystniejszą spośród pozostałych ofert, bez przeprowadzania ich ponownego badania i oceny, chyba że zachodzą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przesłanki unieważnienia postępowania, o których mowa w art. 93 ust.1.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Wykonawca jest zobowiązany dostarczyć harmonogram rzeczowo-finansowy Zamawiającemu najpóźniej do momentu podpisania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umowy zgodnie z zapisami rozdziału VII ust. 7 pkt 1 SIWZ 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XV. Zabezpieczenie należytego wykonania umowy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będzie wymagał od wybranego wykonawcy wniesienia zabezpieczenia należytego wykonania umowy – zgodnie z art.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148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wg jego wyboru w jednej lub kilku następujących formach: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pieniądza,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poręczeń bankowych i poręczeń spółdzielczej kasy oszczędnościowo - kredytowej,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gwarancji bankowych,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gwarancji ubezpieczeniowych,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5) poręczeniach udzielanych przez podmioty, o których mowa w art. 6 b ust. 5 pkt. 2. ustawy z dnia 9 listopada 2000r. o utworzeniu Polskiej Agencji Rozwoju Przedsiębiorczości.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Zabezpieczenie wnoszone w pieniądzu wykonawca wnosi przelewem na rachunek bankowy zamawiającego w  Powiatowy Bank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Spółdzielczy we Wrześni oddział Miłosław – 33 9681 0002 2200 0202 0001 6290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Zabezpieczenie ustala się w wysokości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10 % ceny brutto </w:t>
      </w:r>
      <w:r w:rsidRPr="005E531D">
        <w:rPr>
          <w:rFonts w:ascii="Times New Roman" w:hAnsi="Times New Roman" w:cs="Times New Roman"/>
          <w:sz w:val="18"/>
          <w:szCs w:val="18"/>
        </w:rPr>
        <w:t>podanej w ofercie.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nie dopuszcza tworzenia zabezpieczenia poprzez potrącenia z należności za częściowo wykonane dostawy, usługi lub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roboty budowlane.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okres na jaki ma zostać wniesione zabezpieczenie przekracza 5 lat, zabezpieczenie w pieniądzu wnosi się na cały ten okres, 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zabezpieczenie w innej formie wnosi się na okres nie krótszy niż 5 lat, z jednoczesnym zobowiązaniem się wykonawcy do przedłużenia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zabezpieczenia lub wniesienia nowego zabezpieczenia na kolejne okresy.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wypłata, o której mowa w ust. 1, następuje nie później niż w ostatnim dniu ważności dotychczasowego zabezpieczenia.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Dokonanie wypłaty zabezpieczonej kwoty nie może być uzależnione od spełnienia przez Zamawiającego jakichkolwiek dodatkowych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warunków lub przedłożenia jakichkolwiek dokumentów. W przypadku przedłożenia gwarancji niezgodnej  ze wzorem lub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zawierającej jakiekolwiek dodatkowe zastrzeżenia, Zamawiający uzna, ze wykonawca nie wniósł zabezpieczenia należytego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wykonania umowy.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XVI. Istotne dla stron postanowienia, które zostaną wprowadzone do treści zawieranej umowy w sprawie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 publicznego, ogólne warunki umowy albo wzór umowy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Postanowienia umowy zawarto w projekcie umowy, który stanowi załącznik numer 2 do niniejszej SIWZ.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przewiduje zmiany postanowień umowy, w stosunku do treści oferty, na podstawie której dokonano wyboru oferty, z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zastrzeżeniem, że zmiana umowy może nastąpić wyłącznie za zgodą obydwu stron wyrażoną na piśmie pod rygorem nieważności,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jeżeli służyć będzie należytemu wykonaniu umowy.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zmiana wykonawcy spowodowałaby istotną niedogodność lub znaczne zwiększenie kosztów dla Zamawiającego,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c) wartość każdej kolejnej zmiany nie przekracza 50% wartości zamówienia określonej pierwotnie w umowie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zostały spełnione łącznie następujące warunki: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konieczność zmiany umowy spowodowana jest okolicznościami, których Zamawiający, działając z należytą starannością, nie mógł przewidzieć,</w:t>
      </w:r>
    </w:p>
    <w:p w:rsidR="008208BC" w:rsidRPr="005E531D" w:rsidRDefault="008208BC" w:rsidP="008208BC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wartość zmiany nie przekracza 50% wartości zamówienia określonej pierwotnie w umowie ,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4) 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Zamawiający zastrzega możliwość wprowadzenia istotnych zmian postanowień zawartej umowy. W szczególności postanowienia umowy mogą ulec zmianie w następującym zakresie oraz na następujących warunkach: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1) robót zwiększenie lub zmniejszenie zakresu przedmiotu zamówienia w wyniku dokonanego obmiaru robót, o którym mowa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 § 7 ust. 3 i 6 umowy. W takim przypadku przewiduje się zwiększenie lub zmniejszenie wynagrodzenia wykonawcy na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podstawie cen jednostkowych wskazanych w ofercie wykonawcy lub w innych sposób, proporcjonalnie do zwiększenia lub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zmniejszenia zakresu przedmiotu zamówienia zgodnie z § 7 ust. 3 i 6 umowy;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ograniczenie przedmiotu zamówienia w przypadku zaistnienia uzasadnionych okoliczności, w których zbędne będzie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wykonanie danej części zamówienia. W takim przypadku przewiduje się obniżenie wynagrodzenia wykonawcy na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podstawie cen jednostkowych wskazanych w ofercie wykonawcy lub w innych sposób, proporcjonalnie do ograniczenia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przedmiotu zamówienia zgodnie z § 7 ust. 8 umowy;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</w:t>
      </w:r>
      <w:r w:rsidRPr="005E531D">
        <w:rPr>
          <w:rFonts w:ascii="Times New Roman" w:hAnsi="Times New Roman" w:cs="Times New Roman"/>
          <w:sz w:val="16"/>
          <w:szCs w:val="16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 xml:space="preserve">Zamawiający dopuszcza możliwość zmiany zakresu rzeczowego zamówienia poprzez rezygnację z niektórych robót .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Zmiana zakresu rzeczowego poprzez zaniechanie niektórych robót (na podstawie wyraźnego oświadczenia Zamawiającego)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wpłynie na  zmianę wysokości wynagrodzenia. W razie częściowego zaniechania robót danego rodzaju rozliczenie następuje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na podstawie obmiaru rzeczywiście wykonanych robót danego elementu, który to obmiar potwierdzony będzie przez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Wykonawcę robót, inspektora nadzoru i Zamawiającego.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zmiana terminu wykonania zamówienia w następujących przypadkach: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wydłużenie terminu realizacji umowy, jeżeli z powodu niekorzystnych warunków atmosferycznych , których nie dało się przewidzieć z należytą starannością, wykonawca zmuszony jest przerwać realizację robót lub nie jest w stanie ich realizować w normalnym trybie czynności, a nie jest możliwe w tym czasie wykonywanie innych prac.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W takiej sytuacji termin realizacji umowy ulega wydłużeniu o uzasadniony powyższymi okolicznościami okres;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wstrzymania robót budowlanych przez organy administracji publicznej;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zmiany będące następstwem okoliczności leżących po stronie Zamawiającego, w szczególności: wstrzymanie realizacji umowy przez Zamawiającego, działań osób po stronie Zamawiającego, które spowodują przerwanie lub czasowe zawieszenie realizacji zamówienia;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zmiany będące następstwem działań osób trzecich lub organów władzy publicznej, które spowodują przerwanie lub czasowe zawieszenie realizacji zamówienia;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gdy zajdzie konieczność wykonania robót dodatkowych, które będą niezbędne do prawidłowego wykonania i zakończenia robót objętych umową podstawową;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16"/>
          <w:szCs w:val="16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f) gdy zajdzie konieczność zmiany umowy, o której mowa w par. 18 ust. 3 pkt 2 lit. a) i b) umowy,</w:t>
      </w:r>
      <w:r w:rsidRPr="005E531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g) wstrzymania robót spowodowanego wykryciem na przykład substancji i przedmiotów niebezpiecznych, szczątków ludzkich, zabytków, pozostałości budowli podziemnych;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h) wystąpienia niezgodności map geodezyjnych ze stanem faktycznym, które spowodują przerwę w pracach na okres dłuższy niż 2 tygodnie;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i) przerwania realizacji zamówienia w sytuacjach określonych w art. 32 ust. 1 ustawy z dnia 23 lipca 2003 r. o ochronie zabytków i opiece nad zabytkami,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W przypadku wystąpienia którejkolwiek z okoliczności wymienionych powyżej termin wykonania umowy może ulec odpowiedniemu przedłużeniu, o czas niezbędny do zakończenia wykonywania jej przedmiotu w sposób należyty.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5) sposób wykonania przedmiotu zamówienia, w szczególności gdy zmiana sposobu realizacji zamówienia wynika ze zmian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w obowiązujących przepisach prawa bądź wytycznych mających wpływ na wykonanie zamówienia,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6) warunki oraz termin płatności, w szczególności w przypadku konieczności uwzględnienia okoliczności, których nie można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było przewidzieć w chwili zawarcia umowy o udzielenie zamówienia publicznego, jak również w przypadku gdy ze względu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>na interes Zamawiającego zmiana warunków oraz terminu płatności jest konieczna,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7) zmiany rozwiązań technicznych w dokumentacji projektowej - w uzasadnionych przypadkach (np. spowodowanych wadami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dokumentacji projektowej), gdy realizacja zadania według dokumentacji projektowej powodowałaby wadliwe wykonanie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przedmiotu umowy, byłaby niemożliwa lub gdy zaistniałaby, z przyczyn wynikających z dokumentacji projektowej,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konieczność wstrzymania prowadzonych przez wykonawcę robót budowlanych; dopuszcza się wprowadzenie zmian w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stosunku do pierwotnej dokumentacji oraz zmianę terminu zakończenia robót budowlanych (w związku z koniecznością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opracowania i uzgodnienia rozwiązań niezbędnych do właściwej realizacji robót); w umowie zostaną wprowadzone zmiany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dotyczące zakresu rzeczowego dokumentacji projektowej oraz wykonanych na jej podstawie robót budowlanych oraz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zmiany dotyczące terminów: zostanie określony termin opracowania zmodyfikowanej dokumentacji oraz termin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zakończenia robót budowlanych,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8) inne przyczyny zewnętrzne niezależne od Zamawiającego oraz Wykonawcy, skutkujące niemożliwością prowadzenia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działań w celu wykonania umowy, które Zamawiający uzna za uzasadniające zmianę terminu.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9) pozostałe okoliczności powodujące możliwość zmiany umowy: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siła wyższa uniemożliwiająca wykonanie przedmiotu umowy zgodnie z SIWZ;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zakresu robót w związku z robotami zamiennymi, o których mowa w § 7 ust. 4-5 umowy,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zmiana lub rezygnacja z podwykonawcy dotycząca podmiotu wskazanego w ofercie, na którego zasoby wykonawca powoływał się, na zasadach określonych w art. 22a ust. 1 ustawy Prawo zamówień publicznych , w celu wykazania spełniania warunków udziału w postępowaniu, o których mowa w art. 22 ust. 1,Wykonawca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w przypadku zgłoszenia przez Wykonawcę zamiaru zmiany sposobu wykonywania umowy poprzez podwykonawców, aneks do umowy uwzględni wówczas wymogi określone art. 647' k.c.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Wykonawca zobowiązuje się niezwłocznie poinformować Zamawiającego o zaistnieniu przesłanek stanowiących potrzebę zmiany umowy.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lastRenderedPageBreak/>
        <w:t>XVII. Pouczenie o środkach ochrony prawnej przysługujących Wykonawcy w toku postępowania o udzielenie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Wykonawcy, a także innemu podmiotowi, jeżeli ma lub miał interes w uzyskaniu zamówienia oraz poniósł lub może ponieść szkodę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w wyniku naruszenia przez Zamawiającego przepisów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, przysługują środki ochrony prawnej określone w Dziale VI ustawy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. Środki ochrony prawnej wobec ogłoszenia o zamówieniu oraz Specyfikacji Istotnych Warunków Zamówienia przysługują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również organizacjom wpisanym na listę, o której mowa w art. 154 pkt 5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XVIII. Opis części zamówienia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składania ofert częściowych.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XIX. Umowa ramowa, zamówienia, o których mowa w art. 67 ust. 1 pkt 6 ustawy, oferty wariantowe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zawarcia umowy ramowej.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udzielenie zamówień, o których mowa w art. 67 ust. 1 pkt 6 ustawy.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składania ofert wariantowych.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XX. Aukcja elektroniczna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zastosowania w celu wyboru Wykonawcy aukcji elektronicznej.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XXI. Informacje dotyczące rozliczeń z zamawiającym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rozliczeń w walutach obcych.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XXII. Koszty udziału w postępowaniu o zamówienie publiczne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Koszty przygotowania i złożenia oferty ponosi Wykonawca.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XXIII. Postanowienia końcowe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Zasady udostępniania dokumentów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Uczestnicy postępowania mają prawo wglądu do treści protokołu, wniosków po upływie terminu ich składania oraz ofert w trakcie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prowadzonego postępowania z wyjątkiem dokumentów stanowiących załączniki do protokołu (jawne po zakończeniu postępowania)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E531D">
        <w:rPr>
          <w:rFonts w:ascii="Times New Roman" w:hAnsi="Times New Roman" w:cs="Times New Roman"/>
          <w:sz w:val="18"/>
          <w:szCs w:val="18"/>
        </w:rPr>
        <w:t xml:space="preserve">oraz stanowiących tajemnicę przedsiębiorstwa w rozumieniu przepisów o zwalczaniu nieuczciwej konkurencji zastrzeżonych przez 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531D">
        <w:rPr>
          <w:rFonts w:ascii="Times New Roman" w:hAnsi="Times New Roman" w:cs="Times New Roman"/>
          <w:sz w:val="18"/>
          <w:szCs w:val="18"/>
        </w:rPr>
        <w:t>uczestników postępowania.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 sprawach nieuregulowanych zastosowanie mają przepisy ustawy Prawo zamówień publicznych oraz Kodeks cywilny.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XXIV. Załączniki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Załączniki składające się na integralną cześć specyfikacji: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Formularz oferty (zał. Nr 1) z załącznikami 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Wzór umowy (zał. Nr 2)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Wzór zobowiązania podmiotu trzeciego (zał. nr 3)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Dokumentacja projektowa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Przedmiary robót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6. Szczegółowa Specyfikacja Techniczna Wykonania i Odbioru Robót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Burmistrz Gminy </w:t>
      </w:r>
    </w:p>
    <w:p w:rsidR="008208BC" w:rsidRDefault="008208BC" w:rsidP="0082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Zbigniew </w:t>
      </w:r>
      <w:proofErr w:type="spellStart"/>
      <w:r>
        <w:rPr>
          <w:rFonts w:ascii="Times New Roman" w:hAnsi="Times New Roman" w:cs="Times New Roman"/>
          <w:sz w:val="14"/>
          <w:szCs w:val="14"/>
        </w:rPr>
        <w:t>Skikiewicz</w:t>
      </w:r>
      <w:proofErr w:type="spellEnd"/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208BC" w:rsidRPr="005E531D" w:rsidRDefault="008208BC" w:rsidP="008208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sectPr w:rsidR="008208BC" w:rsidRPr="005E531D" w:rsidSect="00B67E1C">
      <w:pgSz w:w="11906" w:h="16838"/>
      <w:pgMar w:top="567" w:right="1418" w:bottom="567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8B4"/>
    <w:multiLevelType w:val="hybridMultilevel"/>
    <w:tmpl w:val="3FFCF516"/>
    <w:lvl w:ilvl="0" w:tplc="006A5C24">
      <w:start w:val="1"/>
      <w:numFmt w:val="decimal"/>
      <w:lvlText w:val="%1)"/>
      <w:lvlJc w:val="left"/>
      <w:pPr>
        <w:ind w:left="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" w15:restartNumberingAfterBreak="0">
    <w:nsid w:val="1F1C2A1E"/>
    <w:multiLevelType w:val="hybridMultilevel"/>
    <w:tmpl w:val="5CCECE18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" w15:restartNumberingAfterBreak="0">
    <w:nsid w:val="20F76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031BB"/>
    <w:multiLevelType w:val="hybridMultilevel"/>
    <w:tmpl w:val="9D122AA8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5" w15:restartNumberingAfterBreak="0">
    <w:nsid w:val="568B5649"/>
    <w:multiLevelType w:val="hybridMultilevel"/>
    <w:tmpl w:val="DE446CB4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 w15:restartNumberingAfterBreak="0">
    <w:nsid w:val="73F96E44"/>
    <w:multiLevelType w:val="hybridMultilevel"/>
    <w:tmpl w:val="DCFA11AE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7" w15:restartNumberingAfterBreak="0">
    <w:nsid w:val="76A72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2"/>
    <w:rsid w:val="000A31E2"/>
    <w:rsid w:val="00560246"/>
    <w:rsid w:val="0063786C"/>
    <w:rsid w:val="008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2FBB-27D7-422B-9D7B-43F3A74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BC"/>
  </w:style>
  <w:style w:type="paragraph" w:styleId="Stopka">
    <w:name w:val="footer"/>
    <w:basedOn w:val="Normalny"/>
    <w:link w:val="StopkaZnak"/>
    <w:uiPriority w:val="99"/>
    <w:unhideWhenUsed/>
    <w:rsid w:val="0082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BC"/>
  </w:style>
  <w:style w:type="table" w:styleId="Tabela-Siatka">
    <w:name w:val="Table Grid"/>
    <w:basedOn w:val="Standardowy"/>
    <w:uiPriority w:val="39"/>
    <w:rsid w:val="0082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losla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9809</Words>
  <Characters>58857</Characters>
  <Application>Microsoft Office Word</Application>
  <DocSecurity>0</DocSecurity>
  <Lines>490</Lines>
  <Paragraphs>137</Paragraphs>
  <ScaleCrop>false</ScaleCrop>
  <Company/>
  <LinksUpToDate>false</LinksUpToDate>
  <CharactersWithSpaces>68529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</cp:revision>
  <dcterms:created xsi:type="dcterms:W3CDTF">2017-03-10T08:16:00Z</dcterms:created>
  <dcterms:modified xsi:type="dcterms:W3CDTF">2017-03-10T08:24:00Z</dcterms:modified>
</cp:coreProperties>
</file>